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67180B5" w14:textId="0691593C" w:rsidR="00763371" w:rsidRPr="00763371" w:rsidRDefault="00763371" w:rsidP="00763371">
      <w:pPr>
        <w:spacing w:after="0"/>
        <w:jc w:val="right"/>
        <w:rPr>
          <w:rFonts w:ascii="Verdana" w:hAnsi="Verdana"/>
          <w:lang w:val="en-US"/>
        </w:rPr>
      </w:pPr>
      <w:r w:rsidRPr="00763371">
        <w:rPr>
          <w:rFonts w:ascii="Verdana" w:hAnsi="Verdana"/>
          <w:lang w:val="en-US"/>
        </w:rPr>
        <w:t xml:space="preserve">Steinhagen, </w:t>
      </w:r>
      <w:sdt>
        <w:sdtPr>
          <w:rPr>
            <w:rFonts w:ascii="Verdana" w:hAnsi="Verdana"/>
            <w:lang w:val="en-US"/>
          </w:rPr>
          <w:alias w:val="Veröffentlichungsdatum"/>
          <w:tag w:val=""/>
          <w:id w:val="-1685820645"/>
          <w:placeholder>
            <w:docPart w:val="40EF0C2DFDB645DA913D20ADB54402AA"/>
          </w:placeholder>
          <w:dataBinding w:prefixMappings="xmlns:ns0='http://schemas.microsoft.com/office/2006/coverPageProps' " w:xpath="/ns0:CoverPageProperties[1]/ns0:PublishDate[1]" w:storeItemID="{55AF091B-3C7A-41E3-B477-F2FDAA23CFDA}"/>
          <w:date w:fullDate="2021-08-25T00:00:00Z">
            <w:dateFormat w:val="dd.MM.yyyy"/>
            <w:lid w:val="de-DE"/>
            <w:storeMappedDataAs w:val="dateTime"/>
            <w:calendar w:val="gregorian"/>
          </w:date>
        </w:sdtPr>
        <w:sdtEndPr/>
        <w:sdtContent>
          <w:r w:rsidR="00115294" w:rsidRPr="00F07E6B">
            <w:rPr>
              <w:rFonts w:ascii="Verdana" w:hAnsi="Verdana"/>
              <w:lang w:val="en-US"/>
            </w:rPr>
            <w:t>2</w:t>
          </w:r>
          <w:r w:rsidR="000F7582">
            <w:rPr>
              <w:rFonts w:ascii="Verdana" w:hAnsi="Verdana"/>
              <w:lang w:val="en-US"/>
            </w:rPr>
            <w:t>5</w:t>
          </w:r>
          <w:r w:rsidR="00115294" w:rsidRPr="00F07E6B">
            <w:rPr>
              <w:rFonts w:ascii="Verdana" w:hAnsi="Verdana"/>
              <w:lang w:val="en-US"/>
            </w:rPr>
            <w:t>.08.2021</w:t>
          </w:r>
        </w:sdtContent>
      </w:sdt>
    </w:p>
    <w:p w14:paraId="353A1A19" w14:textId="77777777" w:rsidR="00326258" w:rsidRPr="006948E6" w:rsidRDefault="00326258" w:rsidP="00326258">
      <w:pPr>
        <w:spacing w:after="0" w:line="276" w:lineRule="auto"/>
        <w:rPr>
          <w:rFonts w:ascii="Verdana" w:hAnsi="Verdana"/>
          <w:b/>
          <w:bCs/>
          <w:sz w:val="21"/>
          <w:szCs w:val="21"/>
          <w:lang w:val="en-US"/>
        </w:rPr>
      </w:pPr>
    </w:p>
    <w:p w14:paraId="1D6FB637" w14:textId="0EB9C647" w:rsidR="00326258" w:rsidRPr="006948E6" w:rsidRDefault="00F1489C" w:rsidP="001D6A38">
      <w:pPr>
        <w:spacing w:after="0"/>
        <w:rPr>
          <w:rFonts w:ascii="Verdana" w:hAnsi="Verdana"/>
          <w:b/>
          <w:sz w:val="28"/>
          <w:szCs w:val="28"/>
          <w:lang w:val="en-US"/>
        </w:rPr>
      </w:pPr>
      <w:r>
        <w:rPr>
          <w:rFonts w:ascii="Verdana" w:hAnsi="Verdana"/>
          <w:b/>
          <w:bCs/>
          <w:sz w:val="28"/>
          <w:szCs w:val="28"/>
          <w:lang w:val="en-US"/>
        </w:rPr>
        <w:t xml:space="preserve">Plasma surface treatment in </w:t>
      </w:r>
      <w:r w:rsidR="00596328">
        <w:rPr>
          <w:rFonts w:ascii="Verdana" w:hAnsi="Verdana"/>
          <w:b/>
          <w:bCs/>
          <w:sz w:val="28"/>
          <w:szCs w:val="28"/>
          <w:lang w:val="en-US"/>
        </w:rPr>
        <w:t>semiconductor</w:t>
      </w:r>
      <w:r>
        <w:rPr>
          <w:rFonts w:ascii="Verdana" w:hAnsi="Verdana"/>
          <w:b/>
          <w:bCs/>
          <w:sz w:val="28"/>
          <w:szCs w:val="28"/>
          <w:lang w:val="en-US"/>
        </w:rPr>
        <w:t xml:space="preserve"> manufacturing – selective, inline, and cycle-time optimized</w:t>
      </w:r>
    </w:p>
    <w:p w14:paraId="0D0D4800" w14:textId="3F6BBF48" w:rsidR="008E38C3" w:rsidRPr="006948E6" w:rsidRDefault="008E38C3" w:rsidP="008E38C3">
      <w:pPr>
        <w:spacing w:after="0" w:line="276" w:lineRule="auto"/>
        <w:rPr>
          <w:rFonts w:ascii="Verdana" w:hAnsi="Verdana"/>
          <w:bCs/>
          <w:sz w:val="21"/>
          <w:szCs w:val="21"/>
          <w:lang w:val="en-US"/>
        </w:rPr>
      </w:pPr>
      <w:r w:rsidRPr="000B578F">
        <w:rPr>
          <w:rFonts w:ascii="Verdana" w:hAnsi="Verdana"/>
          <w:sz w:val="21"/>
          <w:szCs w:val="21"/>
          <w:lang w:val="en-US"/>
        </w:rPr>
        <w:t xml:space="preserve">Plasmatreat </w:t>
      </w:r>
      <w:r w:rsidR="006948E6" w:rsidRPr="000B578F">
        <w:rPr>
          <w:rFonts w:ascii="Verdana" w:hAnsi="Verdana"/>
          <w:sz w:val="21"/>
          <w:szCs w:val="21"/>
          <w:lang w:val="en-US"/>
        </w:rPr>
        <w:t xml:space="preserve">has developed </w:t>
      </w:r>
      <w:r>
        <w:rPr>
          <w:rFonts w:ascii="Verdana" w:hAnsi="Verdana"/>
          <w:sz w:val="21"/>
          <w:szCs w:val="21"/>
          <w:lang w:val="en-US"/>
        </w:rPr>
        <w:t xml:space="preserve">a fully automated Openair-Plasma system based on current industry requirements </w:t>
      </w:r>
    </w:p>
    <w:p w14:paraId="77E7A762" w14:textId="77777777" w:rsidR="008E38C3" w:rsidRPr="006948E6" w:rsidRDefault="008E38C3" w:rsidP="001D6A38">
      <w:pPr>
        <w:spacing w:after="0"/>
        <w:rPr>
          <w:rFonts w:ascii="Verdana" w:hAnsi="Verdana"/>
          <w:b/>
          <w:sz w:val="28"/>
          <w:szCs w:val="28"/>
          <w:lang w:val="en-US"/>
        </w:rPr>
      </w:pPr>
    </w:p>
    <w:p w14:paraId="4A36067A" w14:textId="41E45BE8" w:rsidR="00B6256A" w:rsidRPr="006948E6" w:rsidRDefault="002D1343" w:rsidP="00405D53">
      <w:pPr>
        <w:spacing w:after="0" w:line="276" w:lineRule="auto"/>
        <w:rPr>
          <w:rFonts w:ascii="Verdana" w:hAnsi="Verdana"/>
          <w:b/>
          <w:bCs/>
          <w:sz w:val="21"/>
          <w:szCs w:val="21"/>
          <w:lang w:val="en-US"/>
        </w:rPr>
      </w:pPr>
      <w:r>
        <w:rPr>
          <w:rFonts w:ascii="Verdana" w:hAnsi="Verdana"/>
          <w:b/>
          <w:bCs/>
          <w:sz w:val="21"/>
          <w:szCs w:val="21"/>
          <w:lang w:val="en-US"/>
        </w:rPr>
        <w:t>Semiconductors are in short supply right now and demand is showing no signs of easing off. With this in mind,</w:t>
      </w:r>
      <w:r w:rsidR="006948E6">
        <w:rPr>
          <w:rFonts w:ascii="Verdana" w:hAnsi="Verdana"/>
          <w:b/>
          <w:bCs/>
          <w:sz w:val="21"/>
          <w:szCs w:val="21"/>
          <w:lang w:val="en-US"/>
        </w:rPr>
        <w:t xml:space="preserve"> increasing throughput</w:t>
      </w:r>
      <w:r>
        <w:rPr>
          <w:rFonts w:ascii="Verdana" w:hAnsi="Verdana"/>
          <w:b/>
          <w:bCs/>
          <w:sz w:val="21"/>
          <w:szCs w:val="21"/>
          <w:lang w:val="en-US"/>
        </w:rPr>
        <w:t xml:space="preserve"> is just as important as</w:t>
      </w:r>
      <w:r w:rsidR="006948E6" w:rsidRPr="006948E6">
        <w:rPr>
          <w:lang w:val="en-US"/>
        </w:rPr>
        <w:t xml:space="preserve"> </w:t>
      </w:r>
      <w:r w:rsidR="006948E6" w:rsidRPr="006948E6">
        <w:rPr>
          <w:rFonts w:ascii="Verdana" w:hAnsi="Verdana"/>
          <w:b/>
          <w:bCs/>
          <w:sz w:val="21"/>
          <w:szCs w:val="21"/>
          <w:lang w:val="en-US"/>
        </w:rPr>
        <w:t xml:space="preserve">increasing yield to deliver a </w:t>
      </w:r>
      <w:proofErr w:type="gramStart"/>
      <w:r w:rsidR="000B578F" w:rsidRPr="006948E6">
        <w:rPr>
          <w:rFonts w:ascii="Verdana" w:hAnsi="Verdana"/>
          <w:b/>
          <w:bCs/>
          <w:sz w:val="21"/>
          <w:szCs w:val="21"/>
          <w:lang w:val="en-US"/>
        </w:rPr>
        <w:t>high</w:t>
      </w:r>
      <w:r w:rsidR="000B578F">
        <w:rPr>
          <w:rFonts w:ascii="Verdana" w:hAnsi="Verdana"/>
          <w:b/>
          <w:bCs/>
          <w:sz w:val="21"/>
          <w:szCs w:val="21"/>
          <w:lang w:val="en-US"/>
        </w:rPr>
        <w:t xml:space="preserve"> </w:t>
      </w:r>
      <w:r w:rsidR="000B578F" w:rsidRPr="006948E6">
        <w:rPr>
          <w:rFonts w:ascii="Verdana" w:hAnsi="Verdana"/>
          <w:b/>
          <w:bCs/>
          <w:sz w:val="21"/>
          <w:szCs w:val="21"/>
          <w:lang w:val="en-US"/>
        </w:rPr>
        <w:t>quality</w:t>
      </w:r>
      <w:proofErr w:type="gramEnd"/>
      <w:r w:rsidR="006948E6" w:rsidRPr="006948E6">
        <w:rPr>
          <w:rFonts w:ascii="Verdana" w:hAnsi="Verdana"/>
          <w:b/>
          <w:bCs/>
          <w:sz w:val="21"/>
          <w:szCs w:val="21"/>
          <w:lang w:val="en-US"/>
        </w:rPr>
        <w:t xml:space="preserve"> product.</w:t>
      </w:r>
      <w:r w:rsidR="000B578F">
        <w:rPr>
          <w:rFonts w:ascii="Verdana" w:hAnsi="Verdana"/>
          <w:b/>
          <w:bCs/>
          <w:sz w:val="21"/>
          <w:szCs w:val="21"/>
          <w:lang w:val="en-US"/>
        </w:rPr>
        <w:t xml:space="preserve"> </w:t>
      </w:r>
      <w:r>
        <w:rPr>
          <w:rFonts w:ascii="Verdana" w:hAnsi="Verdana"/>
          <w:b/>
          <w:bCs/>
          <w:sz w:val="21"/>
          <w:szCs w:val="21"/>
          <w:lang w:val="en-US"/>
        </w:rPr>
        <w:t xml:space="preserve">In its capacity as a long-standing and experienced supplier, the technology leader Plasmatreat GmbH from Steinhagen, Germany, has therefore faced up to the increased challenges and developed a fully automated inline system for selective pretreatment with Openair-Plasma that is designed according to market requirements. In doing so, customers benefit from a </w:t>
      </w:r>
      <w:r w:rsidR="006948E6" w:rsidRPr="006948E6">
        <w:rPr>
          <w:rFonts w:ascii="Verdana" w:hAnsi="Verdana"/>
          <w:b/>
          <w:bCs/>
          <w:sz w:val="21"/>
          <w:szCs w:val="21"/>
          <w:lang w:val="en-US"/>
        </w:rPr>
        <w:t>flexible,</w:t>
      </w:r>
      <w:r w:rsidR="000B578F">
        <w:rPr>
          <w:rFonts w:ascii="Verdana" w:hAnsi="Verdana"/>
          <w:b/>
          <w:bCs/>
          <w:sz w:val="21"/>
          <w:szCs w:val="21"/>
          <w:lang w:val="en-US"/>
        </w:rPr>
        <w:t xml:space="preserve"> </w:t>
      </w:r>
      <w:r>
        <w:rPr>
          <w:rFonts w:ascii="Verdana" w:hAnsi="Verdana"/>
          <w:b/>
          <w:bCs/>
          <w:sz w:val="21"/>
          <w:szCs w:val="21"/>
          <w:lang w:val="en-US"/>
        </w:rPr>
        <w:t>potential-free, high-speed treatment.</w:t>
      </w:r>
    </w:p>
    <w:p w14:paraId="0809AC96" w14:textId="762E9E34" w:rsidR="009566BB" w:rsidRPr="006948E6" w:rsidRDefault="009566BB" w:rsidP="00F7652F">
      <w:pPr>
        <w:spacing w:after="0" w:line="276" w:lineRule="auto"/>
        <w:rPr>
          <w:rFonts w:ascii="Verdana" w:hAnsi="Verdana"/>
          <w:b/>
          <w:bCs/>
          <w:sz w:val="21"/>
          <w:szCs w:val="21"/>
          <w:lang w:val="en-US"/>
        </w:rPr>
      </w:pPr>
    </w:p>
    <w:p w14:paraId="28BF7CC9" w14:textId="5E28796F" w:rsidR="00B6256A" w:rsidRPr="006948E6" w:rsidRDefault="00A57C45" w:rsidP="00600585">
      <w:pPr>
        <w:spacing w:after="0" w:line="276" w:lineRule="auto"/>
        <w:rPr>
          <w:rFonts w:ascii="Verdana" w:hAnsi="Verdana"/>
          <w:sz w:val="21"/>
          <w:szCs w:val="21"/>
          <w:lang w:val="en-US"/>
        </w:rPr>
      </w:pPr>
      <w:r>
        <w:rPr>
          <w:rFonts w:ascii="Verdana" w:hAnsi="Verdana"/>
          <w:sz w:val="21"/>
          <w:szCs w:val="21"/>
          <w:lang w:val="en-US"/>
        </w:rPr>
        <w:t>Vacuum plasma has been used for many applications in the semiconductor industry over the years. The Openair-Plasma process from Plasmatreat, on the other hand, facilitates a fast, inline process for pretreatment under atmospheric conditions that is suitable for surface treatments such as microfine cleaning,</w:t>
      </w:r>
      <w:r w:rsidR="000B578F">
        <w:rPr>
          <w:rFonts w:ascii="Verdana" w:hAnsi="Verdana"/>
          <w:sz w:val="21"/>
          <w:szCs w:val="21"/>
          <w:lang w:val="en-US"/>
        </w:rPr>
        <w:t xml:space="preserve"> a</w:t>
      </w:r>
      <w:r>
        <w:rPr>
          <w:rFonts w:ascii="Verdana" w:hAnsi="Verdana"/>
          <w:sz w:val="21"/>
          <w:szCs w:val="21"/>
          <w:lang w:val="en-US"/>
        </w:rPr>
        <w:t>ctivation, and plasma coating. This technology can be used in a variety of ways in the field of semiconductor manufacturing – for example, it enables microfine cleaning in the packaging processes, thereby replacing the vacuum chamber in the production of chip packaging in an efficient and cost-effective manner.</w:t>
      </w:r>
    </w:p>
    <w:p w14:paraId="1E18FEEA" w14:textId="77777777" w:rsidR="00405D53" w:rsidRPr="006948E6" w:rsidRDefault="00405D53" w:rsidP="007A574B">
      <w:pPr>
        <w:spacing w:after="0" w:line="276" w:lineRule="auto"/>
        <w:rPr>
          <w:rFonts w:ascii="Verdana" w:hAnsi="Verdana"/>
          <w:sz w:val="21"/>
          <w:szCs w:val="21"/>
          <w:lang w:val="en-US"/>
        </w:rPr>
      </w:pPr>
    </w:p>
    <w:p w14:paraId="7C50B8E8" w14:textId="15B12EFB" w:rsidR="00A46BDE" w:rsidRPr="006948E6" w:rsidRDefault="00B6256A" w:rsidP="00B4010A">
      <w:pPr>
        <w:spacing w:after="0" w:line="276" w:lineRule="auto"/>
        <w:rPr>
          <w:rFonts w:ascii="Verdana" w:hAnsi="Verdana"/>
          <w:sz w:val="21"/>
          <w:szCs w:val="21"/>
          <w:lang w:val="en-US"/>
        </w:rPr>
      </w:pPr>
      <w:r>
        <w:rPr>
          <w:rFonts w:ascii="Verdana" w:hAnsi="Verdana"/>
          <w:sz w:val="21"/>
          <w:szCs w:val="21"/>
          <w:lang w:val="en-US"/>
        </w:rPr>
        <w:t xml:space="preserve">Other areas of application include wire and die bonding, thermal compress bonding, and pre-molding. “As an established system supplier, we accepted a request from a long-standing customer to develop a special system for them, which </w:t>
      </w:r>
      <w:r w:rsidR="00013F62">
        <w:rPr>
          <w:rFonts w:ascii="Verdana" w:hAnsi="Verdana"/>
          <w:sz w:val="21"/>
          <w:szCs w:val="21"/>
          <w:lang w:val="en-US"/>
        </w:rPr>
        <w:t>is called</w:t>
      </w:r>
      <w:r>
        <w:rPr>
          <w:rFonts w:ascii="Verdana" w:hAnsi="Verdana"/>
          <w:sz w:val="21"/>
          <w:szCs w:val="21"/>
          <w:lang w:val="en-US"/>
        </w:rPr>
        <w:t xml:space="preserve"> a Plasma Treatment Unit (PTU). In order to adhere to the customer’s speed specifications, we worked with a dual-lane concept for this PTU, which allows us to treat components in parallel on two conveyor belts within a single system. This PTU can selectively pre-</w:t>
      </w:r>
      <w:r w:rsidR="006948E6">
        <w:rPr>
          <w:rFonts w:ascii="Verdana" w:hAnsi="Verdana"/>
          <w:sz w:val="21"/>
          <w:szCs w:val="21"/>
          <w:lang w:val="en-US"/>
        </w:rPr>
        <w:t>treat</w:t>
      </w:r>
      <w:r w:rsidR="006948E6" w:rsidRPr="000B578F">
        <w:rPr>
          <w:rFonts w:ascii="Verdana" w:hAnsi="Verdana"/>
          <w:sz w:val="21"/>
          <w:szCs w:val="21"/>
          <w:lang w:val="en-US"/>
        </w:rPr>
        <w:t xml:space="preserve"> JEDEC trays handling 8 to 128 components</w:t>
      </w:r>
      <w:r w:rsidR="00F24711" w:rsidRPr="000B578F">
        <w:rPr>
          <w:rFonts w:ascii="Verdana" w:hAnsi="Verdana"/>
          <w:sz w:val="21"/>
          <w:szCs w:val="21"/>
          <w:lang w:val="en-US"/>
        </w:rPr>
        <w:t xml:space="preserve"> </w:t>
      </w:r>
      <w:r>
        <w:rPr>
          <w:rFonts w:ascii="Verdana" w:hAnsi="Verdana"/>
          <w:sz w:val="21"/>
          <w:szCs w:val="21"/>
          <w:lang w:val="en-US"/>
        </w:rPr>
        <w:t xml:space="preserve">on defined depositing devices, for the subsequent thermal compress bonding process and is designed for maximum throughput,” explains Nico Coenen, Market Segment Manager Electronics at Plasmatreat, with regard to the key challenges. </w:t>
      </w:r>
    </w:p>
    <w:p w14:paraId="32D86712" w14:textId="18776BF6" w:rsidR="000524FA" w:rsidRPr="006948E6" w:rsidRDefault="000524FA" w:rsidP="00B62723">
      <w:pPr>
        <w:spacing w:after="0" w:line="276" w:lineRule="auto"/>
        <w:rPr>
          <w:rFonts w:ascii="Verdana" w:hAnsi="Verdana"/>
          <w:sz w:val="21"/>
          <w:szCs w:val="21"/>
          <w:lang w:val="en-US"/>
        </w:rPr>
      </w:pPr>
    </w:p>
    <w:p w14:paraId="0EA3C2FA" w14:textId="3B81B132" w:rsidR="00670CDC" w:rsidRPr="006948E6" w:rsidRDefault="009F4702" w:rsidP="00B62723">
      <w:pPr>
        <w:spacing w:after="0" w:line="276" w:lineRule="auto"/>
        <w:rPr>
          <w:rFonts w:ascii="Verdana" w:hAnsi="Verdana"/>
          <w:sz w:val="21"/>
          <w:szCs w:val="21"/>
          <w:lang w:val="en-US"/>
        </w:rPr>
      </w:pPr>
      <w:r>
        <w:rPr>
          <w:rFonts w:ascii="Verdana" w:hAnsi="Verdana"/>
          <w:b/>
          <w:bCs/>
          <w:sz w:val="21"/>
          <w:szCs w:val="21"/>
          <w:lang w:val="en-US"/>
        </w:rPr>
        <w:t>Comprehensive options</w:t>
      </w:r>
    </w:p>
    <w:p w14:paraId="29EAFF13" w14:textId="4100E92F" w:rsidR="005B0E31" w:rsidRPr="006948E6" w:rsidRDefault="000524FA" w:rsidP="00B62723">
      <w:pPr>
        <w:spacing w:after="0" w:line="276" w:lineRule="auto"/>
        <w:rPr>
          <w:rFonts w:ascii="Verdana" w:hAnsi="Verdana"/>
          <w:bCs/>
          <w:sz w:val="21"/>
          <w:szCs w:val="21"/>
          <w:lang w:val="en-US"/>
        </w:rPr>
      </w:pPr>
      <w:r>
        <w:rPr>
          <w:rFonts w:ascii="Verdana" w:hAnsi="Verdana"/>
          <w:sz w:val="21"/>
          <w:szCs w:val="21"/>
          <w:lang w:val="en-US"/>
        </w:rPr>
        <w:t xml:space="preserve">The PTU, which is designed for the specific process engineering sequence of semiconductor manufacturing, can be seamlessly integrated into production lines. It offers various kinematics and automation options, such as precise-fit handling of assemblies and components, and allows efficient surface treatment. “Since we already produce fully automated systems for other industries, we already had the internal design </w:t>
      </w:r>
      <w:r>
        <w:rPr>
          <w:rFonts w:ascii="Verdana" w:hAnsi="Verdana"/>
          <w:sz w:val="21"/>
          <w:szCs w:val="21"/>
          <w:lang w:val="en-US"/>
        </w:rPr>
        <w:lastRenderedPageBreak/>
        <w:t>and automation expertise required to develop and implement this customer system,” elaborates Nico Coenen.</w:t>
      </w:r>
    </w:p>
    <w:p w14:paraId="6C1416F2" w14:textId="77777777" w:rsidR="005B0E31" w:rsidRPr="006948E6" w:rsidRDefault="005B0E31" w:rsidP="00B62723">
      <w:pPr>
        <w:spacing w:after="0" w:line="276" w:lineRule="auto"/>
        <w:rPr>
          <w:rFonts w:ascii="Verdana" w:hAnsi="Verdana"/>
          <w:bCs/>
          <w:sz w:val="21"/>
          <w:szCs w:val="21"/>
          <w:lang w:val="en-US"/>
        </w:rPr>
      </w:pPr>
    </w:p>
    <w:p w14:paraId="3EF4D1B6" w14:textId="40744A36" w:rsidR="00004C4F" w:rsidRPr="006948E6" w:rsidRDefault="00506614" w:rsidP="00B62723">
      <w:pPr>
        <w:spacing w:after="0" w:line="276" w:lineRule="auto"/>
        <w:rPr>
          <w:rFonts w:ascii="Verdana" w:hAnsi="Verdana"/>
          <w:bCs/>
          <w:sz w:val="21"/>
          <w:szCs w:val="21"/>
          <w:lang w:val="en-US"/>
        </w:rPr>
      </w:pPr>
      <w:r>
        <w:rPr>
          <w:rFonts w:ascii="Verdana" w:hAnsi="Verdana"/>
          <w:sz w:val="21"/>
          <w:szCs w:val="21"/>
          <w:lang w:val="en-US"/>
        </w:rPr>
        <w:t>“In order to develop an inline-capable system for the semiconductor industry and be able to guarantee the highest possible cycle times, we had to take several process steps into account and implement these with precision as early as the conception phase,” stresses Coenen. For example, Plasmatreat developed the dual-lane concept specifically for high-speed treatment of up to 1.5 m/s. The dual-lane-concept is essentially suitable for various applications, with the system designed for both JEDEC trays and lead</w:t>
      </w:r>
      <w:r w:rsidR="000B578F">
        <w:rPr>
          <w:rFonts w:ascii="Verdana" w:hAnsi="Verdana"/>
          <w:sz w:val="21"/>
          <w:szCs w:val="21"/>
          <w:lang w:val="en-US"/>
        </w:rPr>
        <w:t xml:space="preserve"> </w:t>
      </w:r>
      <w:r>
        <w:rPr>
          <w:rFonts w:ascii="Verdana" w:hAnsi="Verdana"/>
          <w:sz w:val="21"/>
          <w:szCs w:val="21"/>
          <w:lang w:val="en-US"/>
        </w:rPr>
        <w:t>frames. It has different processing concepts according to the cycle time, and communication within the production line takes place via the standard equipment interface protocol interface in the semiconductor industry, SECS/GEM.</w:t>
      </w:r>
    </w:p>
    <w:p w14:paraId="34425243" w14:textId="77777777" w:rsidR="00D66F31" w:rsidRPr="006948E6" w:rsidRDefault="00D66F31" w:rsidP="00B62723">
      <w:pPr>
        <w:spacing w:after="0" w:line="276" w:lineRule="auto"/>
        <w:rPr>
          <w:rFonts w:ascii="Verdana" w:hAnsi="Verdana"/>
          <w:bCs/>
          <w:sz w:val="21"/>
          <w:szCs w:val="21"/>
          <w:lang w:val="en-US"/>
        </w:rPr>
      </w:pPr>
    </w:p>
    <w:p w14:paraId="11ECF64A" w14:textId="3AE0DEDB" w:rsidR="00D66F31" w:rsidRPr="006948E6" w:rsidRDefault="00D66F31" w:rsidP="00D66F31">
      <w:pPr>
        <w:spacing w:after="0" w:line="276" w:lineRule="auto"/>
        <w:rPr>
          <w:rFonts w:ascii="Verdana" w:hAnsi="Verdana"/>
          <w:bCs/>
          <w:sz w:val="21"/>
          <w:szCs w:val="21"/>
          <w:lang w:val="en-US"/>
        </w:rPr>
      </w:pPr>
      <w:r>
        <w:rPr>
          <w:rFonts w:ascii="Verdana" w:hAnsi="Verdana"/>
          <w:sz w:val="21"/>
          <w:szCs w:val="21"/>
          <w:lang w:val="en-US"/>
        </w:rPr>
        <w:t xml:space="preserve">With regard to the work steps, these are all recorded in the PTU and the traceability of the treatment is ensured by reading barcodes on the chips. One of the many benefits of this is that it records where exactly the individual components were selectively treated and whether, for example, only the top of a component was treated with plasma. Furthermore, the testing capacities at the Steinhagen site were expanded and a Class 6 clean room was set up for this special project and others. </w:t>
      </w:r>
    </w:p>
    <w:p w14:paraId="3042819F" w14:textId="77777777" w:rsidR="00FB6C23" w:rsidRPr="006948E6" w:rsidRDefault="00FB6C23" w:rsidP="00B62723">
      <w:pPr>
        <w:spacing w:after="0" w:line="288" w:lineRule="auto"/>
        <w:rPr>
          <w:rFonts w:ascii="Verdana" w:hAnsi="Verdana"/>
          <w:bCs/>
          <w:sz w:val="21"/>
          <w:szCs w:val="21"/>
          <w:lang w:val="en-US"/>
        </w:rPr>
      </w:pPr>
    </w:p>
    <w:p w14:paraId="27ED8EB9" w14:textId="4DE0484D" w:rsidR="00B62723" w:rsidRPr="006948E6" w:rsidRDefault="00B62723" w:rsidP="00B62723">
      <w:pPr>
        <w:spacing w:after="0" w:line="288" w:lineRule="auto"/>
        <w:rPr>
          <w:rFonts w:ascii="Verdana" w:hAnsi="Verdana" w:cs="Arial"/>
          <w:b/>
          <w:bCs/>
          <w:color w:val="0092D0"/>
          <w:sz w:val="21"/>
          <w:szCs w:val="21"/>
          <w:lang w:val="en-US"/>
        </w:rPr>
      </w:pPr>
      <w:r>
        <w:rPr>
          <w:rFonts w:ascii="Verdana" w:hAnsi="Verdana" w:cs="Arial"/>
          <w:b/>
          <w:bCs/>
          <w:color w:val="0092D0"/>
          <w:sz w:val="21"/>
          <w:szCs w:val="21"/>
          <w:lang w:val="en-US"/>
        </w:rPr>
        <w:t>About Plasmatreat</w:t>
      </w:r>
    </w:p>
    <w:p w14:paraId="0695590D" w14:textId="77777777" w:rsidR="007959C2" w:rsidRPr="006948E6" w:rsidRDefault="007959C2" w:rsidP="007959C2">
      <w:pPr>
        <w:spacing w:after="0" w:line="288" w:lineRule="auto"/>
        <w:rPr>
          <w:rFonts w:ascii="Verdana" w:hAnsi="Verdana" w:cs="Arial"/>
          <w:sz w:val="21"/>
          <w:szCs w:val="21"/>
          <w:lang w:val="en-US"/>
        </w:rPr>
      </w:pPr>
      <w:r>
        <w:rPr>
          <w:rFonts w:ascii="Verdana" w:hAnsi="Verdana" w:cs="Arial"/>
          <w:sz w:val="21"/>
          <w:szCs w:val="21"/>
          <w:lang w:val="en-US"/>
        </w:rPr>
        <w:t xml:space="preserve">Plasmatreat is an international leader in the development and manufacture of atmospheric plasma systems for the pretreatment of substrate surfaces. </w:t>
      </w:r>
    </w:p>
    <w:p w14:paraId="2A85EF36" w14:textId="77777777" w:rsidR="007959C2" w:rsidRPr="006948E6" w:rsidRDefault="007959C2" w:rsidP="007959C2">
      <w:pPr>
        <w:spacing w:after="0" w:line="288" w:lineRule="auto"/>
        <w:rPr>
          <w:rFonts w:ascii="Verdana" w:hAnsi="Verdana" w:cs="Arial"/>
          <w:sz w:val="21"/>
          <w:szCs w:val="21"/>
          <w:lang w:val="en-US"/>
        </w:rPr>
      </w:pPr>
      <w:r>
        <w:rPr>
          <w:rFonts w:ascii="Verdana" w:hAnsi="Verdana" w:cs="Arial"/>
          <w:sz w:val="21"/>
          <w:szCs w:val="21"/>
          <w:lang w:val="en-US"/>
        </w:rPr>
        <w:t>Whether plastic, metal, glass or paper – the industrial use of plasma technology modifies the properties of the surface in favor of the process requirements.</w:t>
      </w:r>
    </w:p>
    <w:p w14:paraId="6F36B9E4" w14:textId="77777777" w:rsidR="007959C2" w:rsidRPr="006948E6" w:rsidRDefault="007959C2" w:rsidP="007959C2">
      <w:pPr>
        <w:spacing w:after="0" w:line="288" w:lineRule="auto"/>
        <w:rPr>
          <w:rFonts w:ascii="Verdana" w:hAnsi="Verdana" w:cs="Arial"/>
          <w:sz w:val="21"/>
          <w:szCs w:val="21"/>
          <w:lang w:val="en-US"/>
        </w:rPr>
      </w:pPr>
    </w:p>
    <w:p w14:paraId="2186406A" w14:textId="77777777" w:rsidR="007959C2" w:rsidRPr="006948E6" w:rsidRDefault="007959C2" w:rsidP="007959C2">
      <w:pPr>
        <w:spacing w:after="0" w:line="288" w:lineRule="auto"/>
        <w:rPr>
          <w:rFonts w:ascii="Verdana" w:hAnsi="Verdana" w:cs="Arial"/>
          <w:sz w:val="21"/>
          <w:szCs w:val="21"/>
          <w:lang w:val="en-US"/>
        </w:rPr>
      </w:pPr>
      <w:r>
        <w:rPr>
          <w:rFonts w:ascii="Verdana" w:hAnsi="Verdana" w:cs="Arial"/>
          <w:sz w:val="21"/>
          <w:szCs w:val="21"/>
          <w:lang w:val="en-US"/>
        </w:rPr>
        <w:t xml:space="preserve">Openair-Plasma® technology is used in automated and continuous manufacturing processes in almost every industrial sector. Examples include the automotive, electronics, transportation, packaging, consumer goods and textile industry, but the technology, cost and environmental advantages of the plasma technology are used in medical technology and in the renewable energy sector as well. </w:t>
      </w:r>
    </w:p>
    <w:p w14:paraId="3661DB3B" w14:textId="77777777" w:rsidR="007959C2" w:rsidRPr="006948E6" w:rsidRDefault="007959C2" w:rsidP="007959C2">
      <w:pPr>
        <w:spacing w:after="0" w:line="288" w:lineRule="auto"/>
        <w:rPr>
          <w:rFonts w:ascii="Verdana" w:hAnsi="Verdana" w:cs="Arial"/>
          <w:sz w:val="21"/>
          <w:szCs w:val="21"/>
          <w:lang w:val="en-US"/>
        </w:rPr>
      </w:pPr>
    </w:p>
    <w:p w14:paraId="2B71691C" w14:textId="32261D18" w:rsidR="00B62723" w:rsidRPr="006948E6" w:rsidRDefault="007959C2" w:rsidP="00B62723">
      <w:pPr>
        <w:spacing w:after="0" w:line="288" w:lineRule="auto"/>
        <w:rPr>
          <w:rFonts w:ascii="Verdana" w:hAnsi="Verdana" w:cs="Arial"/>
          <w:sz w:val="21"/>
          <w:szCs w:val="21"/>
          <w:lang w:val="en-US"/>
        </w:rPr>
      </w:pPr>
      <w:r>
        <w:rPr>
          <w:rFonts w:ascii="Verdana" w:hAnsi="Verdana" w:cs="Arial"/>
          <w:sz w:val="21"/>
          <w:szCs w:val="21"/>
          <w:lang w:val="en-US"/>
        </w:rPr>
        <w:t>The Plasmatreat Group has technology centers in Germany, USA, Canada, China, and Japan. With its worldwide sales and service network, the company is represented in more than 30 countries by subsidiaries and sales partners.</w:t>
      </w:r>
    </w:p>
    <w:p w14:paraId="7A786A38" w14:textId="77777777" w:rsidR="00C6791E" w:rsidRPr="006948E6" w:rsidRDefault="00C6791E" w:rsidP="00C6791E">
      <w:pPr>
        <w:spacing w:after="0" w:line="276" w:lineRule="auto"/>
        <w:rPr>
          <w:rFonts w:ascii="Verdana" w:hAnsi="Verdana"/>
          <w:bCs/>
          <w:sz w:val="21"/>
          <w:szCs w:val="21"/>
          <w:lang w:val="en-US"/>
        </w:rPr>
      </w:pPr>
    </w:p>
    <w:p w14:paraId="4113F70F" w14:textId="77777777" w:rsidR="00C6791E" w:rsidRPr="006948E6" w:rsidRDefault="00C6791E" w:rsidP="00C6791E">
      <w:pPr>
        <w:spacing w:after="0" w:line="276" w:lineRule="auto"/>
        <w:rPr>
          <w:rFonts w:ascii="Verdana" w:hAnsi="Verdana"/>
          <w:bCs/>
          <w:sz w:val="21"/>
          <w:szCs w:val="21"/>
          <w:lang w:val="en-US"/>
        </w:rPr>
      </w:pPr>
    </w:p>
    <w:p w14:paraId="1E861938" w14:textId="77777777" w:rsidR="004137D1" w:rsidRPr="006948E6" w:rsidRDefault="004137D1" w:rsidP="00C6791E">
      <w:pPr>
        <w:spacing w:after="0" w:line="276" w:lineRule="auto"/>
        <w:rPr>
          <w:rFonts w:ascii="Verdana" w:hAnsi="Verdana"/>
          <w:b/>
          <w:vanish/>
          <w:sz w:val="21"/>
          <w:szCs w:val="21"/>
          <w:lang w:val="en-US"/>
        </w:rPr>
      </w:pPr>
      <w:r w:rsidRPr="006948E6">
        <w:rPr>
          <w:rFonts w:ascii="Verdana" w:hAnsi="Verdana"/>
          <w:b/>
          <w:bCs/>
          <w:vanish/>
          <w:sz w:val="21"/>
          <w:szCs w:val="21"/>
          <w:lang w:val="en-US"/>
        </w:rPr>
        <w:t>Bild:</w:t>
      </w:r>
    </w:p>
    <w:p w14:paraId="7AECDA57" w14:textId="77777777" w:rsidR="004137D1" w:rsidRPr="006948E6" w:rsidRDefault="004137D1" w:rsidP="00C6791E">
      <w:pPr>
        <w:spacing w:after="0" w:line="276" w:lineRule="auto"/>
        <w:rPr>
          <w:rFonts w:ascii="Verdana" w:hAnsi="Verdana"/>
          <w:b/>
          <w:sz w:val="21"/>
          <w:szCs w:val="21"/>
          <w:lang w:val="en-US"/>
        </w:rPr>
      </w:pPr>
    </w:p>
    <w:p w14:paraId="334BB6F6" w14:textId="285C6073" w:rsidR="004137D1" w:rsidRDefault="004137D1" w:rsidP="00C6791E">
      <w:pPr>
        <w:spacing w:after="0" w:line="276" w:lineRule="auto"/>
        <w:rPr>
          <w:rFonts w:ascii="Verdana" w:hAnsi="Verdana"/>
          <w:b/>
          <w:sz w:val="21"/>
          <w:szCs w:val="21"/>
        </w:rPr>
      </w:pPr>
      <w:r>
        <w:rPr>
          <w:rFonts w:ascii="Verdana" w:hAnsi="Verdana"/>
          <w:b/>
          <w:bCs/>
          <w:noProof/>
          <w:sz w:val="21"/>
          <w:szCs w:val="21"/>
          <w:lang w:eastAsia="de-DE"/>
        </w:rPr>
        <w:lastRenderedPageBreak/>
        <w:drawing>
          <wp:inline distT="0" distB="0" distL="0" distR="0" wp14:anchorId="2B8D03B7" wp14:editId="611EEC06">
            <wp:extent cx="6078220" cy="3365500"/>
            <wp:effectExtent l="0" t="0" r="0" b="635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078220" cy="3365500"/>
                    </a:xfrm>
                    <a:prstGeom prst="rect">
                      <a:avLst/>
                    </a:prstGeom>
                    <a:noFill/>
                  </pic:spPr>
                </pic:pic>
              </a:graphicData>
            </a:graphic>
          </wp:inline>
        </w:drawing>
      </w:r>
    </w:p>
    <w:p w14:paraId="55FA7BE0" w14:textId="77777777" w:rsidR="004137D1" w:rsidRDefault="004137D1" w:rsidP="00C6791E">
      <w:pPr>
        <w:spacing w:after="0" w:line="276" w:lineRule="auto"/>
        <w:rPr>
          <w:rFonts w:ascii="Verdana" w:hAnsi="Verdana"/>
          <w:b/>
          <w:sz w:val="21"/>
          <w:szCs w:val="21"/>
        </w:rPr>
      </w:pPr>
    </w:p>
    <w:p w14:paraId="35F9CCCC" w14:textId="6B812F24" w:rsidR="00C6791E" w:rsidRPr="00904AE5" w:rsidRDefault="00C6791E" w:rsidP="00C6791E">
      <w:pPr>
        <w:spacing w:after="0" w:line="276" w:lineRule="auto"/>
        <w:rPr>
          <w:rFonts w:ascii="Verdana" w:hAnsi="Verdana"/>
          <w:b/>
          <w:vanish/>
          <w:sz w:val="21"/>
          <w:szCs w:val="21"/>
        </w:rPr>
      </w:pPr>
      <w:r>
        <w:rPr>
          <w:rFonts w:ascii="Verdana" w:hAnsi="Verdana"/>
          <w:b/>
          <w:bCs/>
          <w:vanish/>
          <w:sz w:val="21"/>
          <w:szCs w:val="21"/>
        </w:rPr>
        <w:t>Bildunterschriften:</w:t>
      </w:r>
    </w:p>
    <w:p w14:paraId="145628DB" w14:textId="478B8BF5" w:rsidR="008D50D0" w:rsidRPr="006948E6" w:rsidRDefault="00DE1DB2" w:rsidP="00B47116">
      <w:pPr>
        <w:spacing w:after="0" w:line="276" w:lineRule="auto"/>
        <w:rPr>
          <w:rFonts w:ascii="Verdana" w:hAnsi="Verdana"/>
          <w:b/>
          <w:sz w:val="21"/>
          <w:szCs w:val="21"/>
          <w:lang w:val="en-US"/>
        </w:rPr>
      </w:pPr>
      <w:r>
        <w:rPr>
          <w:rFonts w:ascii="Verdana" w:hAnsi="Verdana"/>
          <w:sz w:val="21"/>
          <w:szCs w:val="21"/>
          <w:lang w:val="en-US"/>
        </w:rPr>
        <w:t>With the dual-lane concept, the first conveyor belt transports two filled trays one after the other to defined positions where the plasma treatment takes place. As soon as the treatment of the components on the first conveyor belt is completed, the two plasma jets move to the second conveyor belt and process the components located there.</w:t>
      </w:r>
    </w:p>
    <w:p w14:paraId="142BAAB8" w14:textId="6B7A0375" w:rsidR="0076133B" w:rsidRPr="006948E6" w:rsidRDefault="0076133B" w:rsidP="0053675C">
      <w:pPr>
        <w:spacing w:after="0" w:line="276" w:lineRule="auto"/>
        <w:rPr>
          <w:rFonts w:ascii="Verdana" w:hAnsi="Verdana"/>
          <w:bCs/>
          <w:sz w:val="21"/>
          <w:szCs w:val="21"/>
          <w:lang w:val="en-US"/>
        </w:rPr>
      </w:pPr>
    </w:p>
    <w:sectPr w:rsidR="0076133B" w:rsidRPr="006948E6" w:rsidSect="000A0A5C">
      <w:headerReference w:type="even" r:id="rId9"/>
      <w:headerReference w:type="default" r:id="rId10"/>
      <w:footerReference w:type="even" r:id="rId11"/>
      <w:footerReference w:type="default" r:id="rId12"/>
      <w:headerReference w:type="first" r:id="rId13"/>
      <w:footerReference w:type="first" r:id="rId14"/>
      <w:pgSz w:w="11906" w:h="16838"/>
      <w:pgMar w:top="2439" w:right="1133" w:bottom="278" w:left="1202" w:header="709" w:footer="22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2C2A6E5" w14:textId="77777777" w:rsidR="00A64640" w:rsidRDefault="00A64640" w:rsidP="0076133B">
      <w:pPr>
        <w:spacing w:after="0" w:line="240" w:lineRule="auto"/>
      </w:pPr>
      <w:r>
        <w:separator/>
      </w:r>
    </w:p>
  </w:endnote>
  <w:endnote w:type="continuationSeparator" w:id="0">
    <w:p w14:paraId="546DDFA8" w14:textId="77777777" w:rsidR="00A64640" w:rsidRDefault="00A64640" w:rsidP="0076133B">
      <w:pPr>
        <w:spacing w:after="0" w:line="240" w:lineRule="auto"/>
      </w:pPr>
      <w:r>
        <w:continuationSeparator/>
      </w:r>
    </w:p>
  </w:endnote>
  <w:endnote w:type="continuationNotice" w:id="1">
    <w:p w14:paraId="66001F39" w14:textId="77777777" w:rsidR="00A64640" w:rsidRDefault="00A64640">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Dax Offc">
    <w:altName w:val="Calibri"/>
    <w:charset w:val="00"/>
    <w:family w:val="swiss"/>
    <w:pitch w:val="variable"/>
    <w:sig w:usb0="A00002BF" w:usb1="4000A4FB" w:usb2="00000008" w:usb3="00000000" w:csb0="0000009F" w:csb1="00000000"/>
  </w:font>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Verdana">
    <w:panose1 w:val="020B0604030504040204"/>
    <w:charset w:val="00"/>
    <w:family w:val="swiss"/>
    <w:pitch w:val="variable"/>
    <w:sig w:usb0="A00006FF" w:usb1="4000205B" w:usb2="00000010" w:usb3="00000000" w:csb0="0000019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4DC983" w14:textId="77777777" w:rsidR="00FE3A47" w:rsidRDefault="00FE3A47">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532341E" w14:textId="77777777" w:rsidR="00683EA5" w:rsidRPr="004236CF" w:rsidRDefault="00683EA5" w:rsidP="00683EA5">
    <w:pPr>
      <w:spacing w:after="2"/>
      <w:rPr>
        <w:rFonts w:ascii="Verdana" w:hAnsi="Verdana"/>
        <w:sz w:val="10"/>
        <w:szCs w:val="10"/>
      </w:rPr>
    </w:pPr>
    <w:bookmarkStart w:id="2" w:name="_Hlk47005174"/>
    <w:bookmarkStart w:id="3" w:name="_Hlk47005175"/>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28" w:type="dxa"/>
        <w:left w:w="0" w:type="dxa"/>
        <w:bottom w:w="28" w:type="dxa"/>
      </w:tblCellMar>
      <w:tblLook w:val="04A0" w:firstRow="1" w:lastRow="0" w:firstColumn="1" w:lastColumn="0" w:noHBand="0" w:noVBand="1"/>
    </w:tblPr>
    <w:tblGrid>
      <w:gridCol w:w="3166"/>
      <w:gridCol w:w="3922"/>
      <w:gridCol w:w="2410"/>
    </w:tblGrid>
    <w:tr w:rsidR="00683EA5" w14:paraId="5E177D9D" w14:textId="77777777" w:rsidTr="0076795D">
      <w:tc>
        <w:tcPr>
          <w:tcW w:w="3166" w:type="dxa"/>
          <w:vAlign w:val="center"/>
        </w:tcPr>
        <w:p w14:paraId="72060B5B" w14:textId="77777777" w:rsidR="00683EA5" w:rsidRPr="004F6492" w:rsidRDefault="00683EA5" w:rsidP="00683EA5">
          <w:pPr>
            <w:pStyle w:val="Footer"/>
            <w:rPr>
              <w:rFonts w:ascii="Verdana" w:hAnsi="Verdana"/>
              <w:b/>
              <w:bCs/>
              <w:color w:val="A6A6A6" w:themeColor="background1" w:themeShade="A6"/>
              <w:sz w:val="16"/>
              <w:szCs w:val="16"/>
            </w:rPr>
          </w:pPr>
          <w:r>
            <w:rPr>
              <w:rFonts w:ascii="Verdana" w:hAnsi="Verdana"/>
              <w:b/>
              <w:bCs/>
              <w:color w:val="A6A6A6" w:themeColor="background1" w:themeShade="A6"/>
              <w:sz w:val="16"/>
              <w:szCs w:val="16"/>
              <w:lang w:val="en-US"/>
            </w:rPr>
            <w:t>Plasmatreat GmbH</w:t>
          </w:r>
        </w:p>
      </w:tc>
      <w:tc>
        <w:tcPr>
          <w:tcW w:w="3922" w:type="dxa"/>
          <w:vAlign w:val="center"/>
        </w:tcPr>
        <w:p w14:paraId="6CEEA58E" w14:textId="58FA0564" w:rsidR="00683EA5" w:rsidRPr="004F6492" w:rsidRDefault="00683EA5" w:rsidP="00683EA5">
          <w:pPr>
            <w:pStyle w:val="Footer"/>
            <w:rPr>
              <w:rFonts w:ascii="Verdana" w:hAnsi="Verdana"/>
              <w:color w:val="A6A6A6" w:themeColor="background1" w:themeShade="A6"/>
              <w:sz w:val="16"/>
              <w:szCs w:val="16"/>
            </w:rPr>
          </w:pPr>
          <w:r>
            <w:rPr>
              <w:rFonts w:ascii="Verdana" w:hAnsi="Verdana"/>
              <w:color w:val="A6A6A6" w:themeColor="background1" w:themeShade="A6"/>
              <w:sz w:val="16"/>
              <w:szCs w:val="16"/>
              <w:lang w:val="en-US"/>
            </w:rPr>
            <w:t>Phone: +49 (0) 5204 99600</w:t>
          </w:r>
        </w:p>
      </w:tc>
      <w:tc>
        <w:tcPr>
          <w:tcW w:w="2410" w:type="dxa"/>
          <w:vAlign w:val="center"/>
        </w:tcPr>
        <w:p w14:paraId="1A523066" w14:textId="77777777" w:rsidR="00683EA5" w:rsidRPr="004F6492" w:rsidRDefault="00683EA5" w:rsidP="00683EA5">
          <w:pPr>
            <w:pStyle w:val="Footer"/>
            <w:rPr>
              <w:rFonts w:ascii="Verdana" w:hAnsi="Verdana"/>
              <w:b/>
              <w:bCs/>
              <w:color w:val="A6A6A6" w:themeColor="background1" w:themeShade="A6"/>
              <w:sz w:val="16"/>
              <w:szCs w:val="16"/>
            </w:rPr>
          </w:pPr>
          <w:r>
            <w:rPr>
              <w:rFonts w:ascii="Verdana" w:hAnsi="Verdana"/>
              <w:b/>
              <w:bCs/>
              <w:color w:val="A6A6A6" w:themeColor="background1" w:themeShade="A6"/>
              <w:sz w:val="16"/>
              <w:szCs w:val="16"/>
              <w:lang w:val="en-US"/>
            </w:rPr>
            <w:t>Press contact:</w:t>
          </w:r>
        </w:p>
      </w:tc>
    </w:tr>
    <w:tr w:rsidR="00683EA5" w14:paraId="5A5E71DC" w14:textId="77777777" w:rsidTr="0076795D">
      <w:tc>
        <w:tcPr>
          <w:tcW w:w="3166" w:type="dxa"/>
          <w:vAlign w:val="center"/>
        </w:tcPr>
        <w:p w14:paraId="463AD197" w14:textId="77777777" w:rsidR="00683EA5" w:rsidRPr="004F6492" w:rsidRDefault="00683EA5" w:rsidP="00683EA5">
          <w:pPr>
            <w:pStyle w:val="Footer"/>
            <w:rPr>
              <w:rFonts w:ascii="Verdana" w:hAnsi="Verdana"/>
              <w:color w:val="A6A6A6" w:themeColor="background1" w:themeShade="A6"/>
              <w:sz w:val="16"/>
              <w:szCs w:val="16"/>
            </w:rPr>
          </w:pPr>
          <w:r>
            <w:rPr>
              <w:rFonts w:ascii="Verdana" w:hAnsi="Verdana"/>
              <w:color w:val="A6A6A6" w:themeColor="background1" w:themeShade="A6"/>
              <w:sz w:val="16"/>
              <w:szCs w:val="16"/>
              <w:lang w:val="en-US"/>
            </w:rPr>
            <w:t>Queller Straße 76—80</w:t>
          </w:r>
        </w:p>
      </w:tc>
      <w:tc>
        <w:tcPr>
          <w:tcW w:w="3922" w:type="dxa"/>
          <w:vAlign w:val="center"/>
        </w:tcPr>
        <w:p w14:paraId="59877ABA" w14:textId="62649497" w:rsidR="00683EA5" w:rsidRPr="004F6492" w:rsidRDefault="00F373C5" w:rsidP="00683EA5">
          <w:pPr>
            <w:pStyle w:val="Footer"/>
            <w:rPr>
              <w:rFonts w:ascii="Verdana" w:hAnsi="Verdana"/>
              <w:color w:val="A6A6A6" w:themeColor="background1" w:themeShade="A6"/>
              <w:sz w:val="16"/>
              <w:szCs w:val="16"/>
            </w:rPr>
          </w:pPr>
          <w:r>
            <w:rPr>
              <w:rFonts w:ascii="Verdana" w:hAnsi="Verdana"/>
              <w:color w:val="A6A6A6" w:themeColor="background1" w:themeShade="A6"/>
              <w:sz w:val="16"/>
              <w:szCs w:val="16"/>
              <w:lang w:val="en-US"/>
            </w:rPr>
            <w:t>Email: pr@plasmatreat.com</w:t>
          </w:r>
        </w:p>
      </w:tc>
      <w:tc>
        <w:tcPr>
          <w:tcW w:w="2410" w:type="dxa"/>
          <w:vAlign w:val="center"/>
        </w:tcPr>
        <w:p w14:paraId="3D7C087D" w14:textId="77777777" w:rsidR="00683EA5" w:rsidRPr="004F6492" w:rsidRDefault="00683EA5" w:rsidP="00683EA5">
          <w:pPr>
            <w:pStyle w:val="Footer"/>
            <w:rPr>
              <w:rFonts w:ascii="Verdana" w:hAnsi="Verdana"/>
              <w:color w:val="A6A6A6" w:themeColor="background1" w:themeShade="A6"/>
              <w:sz w:val="16"/>
              <w:szCs w:val="16"/>
            </w:rPr>
          </w:pPr>
          <w:r>
            <w:rPr>
              <w:rFonts w:ascii="Verdana" w:hAnsi="Verdana"/>
              <w:color w:val="A6A6A6" w:themeColor="background1" w:themeShade="A6"/>
              <w:sz w:val="16"/>
              <w:szCs w:val="16"/>
              <w:lang w:val="en-US"/>
            </w:rPr>
            <w:t>Anne-Laureen Lauven</w:t>
          </w:r>
        </w:p>
      </w:tc>
    </w:tr>
    <w:tr w:rsidR="00683EA5" w14:paraId="44604FBB" w14:textId="77777777" w:rsidTr="0076795D">
      <w:tc>
        <w:tcPr>
          <w:tcW w:w="3166" w:type="dxa"/>
          <w:vAlign w:val="center"/>
        </w:tcPr>
        <w:p w14:paraId="7442E594" w14:textId="77777777" w:rsidR="00683EA5" w:rsidRPr="004F6492" w:rsidRDefault="00683EA5" w:rsidP="00683EA5">
          <w:pPr>
            <w:pStyle w:val="Footer"/>
            <w:rPr>
              <w:rFonts w:ascii="Verdana" w:hAnsi="Verdana"/>
              <w:color w:val="A6A6A6" w:themeColor="background1" w:themeShade="A6"/>
              <w:sz w:val="16"/>
              <w:szCs w:val="16"/>
            </w:rPr>
          </w:pPr>
          <w:r>
            <w:rPr>
              <w:rFonts w:ascii="Verdana" w:hAnsi="Verdana"/>
              <w:color w:val="A6A6A6" w:themeColor="background1" w:themeShade="A6"/>
              <w:sz w:val="16"/>
              <w:szCs w:val="16"/>
              <w:lang w:val="en-US"/>
            </w:rPr>
            <w:t>33803 Steinhagen, Germany</w:t>
          </w:r>
        </w:p>
      </w:tc>
      <w:tc>
        <w:tcPr>
          <w:tcW w:w="3922" w:type="dxa"/>
          <w:vAlign w:val="center"/>
        </w:tcPr>
        <w:p w14:paraId="456E44BE" w14:textId="77777777" w:rsidR="00683EA5" w:rsidRPr="004F6492" w:rsidRDefault="00683EA5" w:rsidP="00683EA5">
          <w:pPr>
            <w:pStyle w:val="Footer"/>
            <w:rPr>
              <w:rFonts w:ascii="Verdana" w:hAnsi="Verdana"/>
              <w:color w:val="A6A6A6" w:themeColor="background1" w:themeShade="A6"/>
              <w:sz w:val="16"/>
              <w:szCs w:val="16"/>
            </w:rPr>
          </w:pPr>
          <w:r>
            <w:rPr>
              <w:rFonts w:ascii="Verdana" w:hAnsi="Verdana"/>
              <w:color w:val="A6A6A6" w:themeColor="background1" w:themeShade="A6"/>
              <w:sz w:val="16"/>
              <w:szCs w:val="16"/>
              <w:lang w:val="en-US"/>
            </w:rPr>
            <w:t>Website: www.plasmatreat.com</w:t>
          </w:r>
        </w:p>
      </w:tc>
      <w:tc>
        <w:tcPr>
          <w:tcW w:w="2410" w:type="dxa"/>
          <w:vAlign w:val="center"/>
        </w:tcPr>
        <w:p w14:paraId="32500F1B" w14:textId="77777777" w:rsidR="00683EA5" w:rsidRPr="004F6492" w:rsidRDefault="00683EA5" w:rsidP="00683EA5">
          <w:pPr>
            <w:pStyle w:val="Footer"/>
            <w:jc w:val="right"/>
            <w:rPr>
              <w:rFonts w:ascii="Verdana" w:hAnsi="Verdana"/>
              <w:color w:val="A6A6A6" w:themeColor="background1" w:themeShade="A6"/>
              <w:sz w:val="16"/>
              <w:szCs w:val="16"/>
            </w:rPr>
          </w:pPr>
          <w:r>
            <w:rPr>
              <w:rFonts w:ascii="Verdana" w:hAnsi="Verdana"/>
              <w:color w:val="A6A6A6" w:themeColor="background1" w:themeShade="A6"/>
              <w:sz w:val="16"/>
              <w:szCs w:val="16"/>
              <w:lang w:val="en-US"/>
            </w:rPr>
            <w:fldChar w:fldCharType="begin"/>
          </w:r>
          <w:r>
            <w:rPr>
              <w:rFonts w:ascii="Verdana" w:hAnsi="Verdana"/>
              <w:color w:val="A6A6A6" w:themeColor="background1" w:themeShade="A6"/>
              <w:sz w:val="16"/>
              <w:szCs w:val="16"/>
              <w:lang w:val="en-US"/>
            </w:rPr>
            <w:instrText xml:space="preserve"> PAGE   \* MERGEFORMAT </w:instrText>
          </w:r>
          <w:r>
            <w:rPr>
              <w:rFonts w:ascii="Verdana" w:hAnsi="Verdana"/>
              <w:color w:val="A6A6A6" w:themeColor="background1" w:themeShade="A6"/>
              <w:sz w:val="16"/>
              <w:szCs w:val="16"/>
              <w:lang w:val="en-US"/>
            </w:rPr>
            <w:fldChar w:fldCharType="separate"/>
          </w:r>
          <w:r w:rsidR="00FE3A47">
            <w:rPr>
              <w:rFonts w:ascii="Verdana" w:hAnsi="Verdana"/>
              <w:noProof/>
              <w:color w:val="A6A6A6" w:themeColor="background1" w:themeShade="A6"/>
              <w:sz w:val="16"/>
              <w:szCs w:val="16"/>
              <w:lang w:val="en-US"/>
            </w:rPr>
            <w:t>3</w:t>
          </w:r>
          <w:r>
            <w:rPr>
              <w:rFonts w:ascii="Verdana" w:hAnsi="Verdana"/>
              <w:color w:val="A6A6A6" w:themeColor="background1" w:themeShade="A6"/>
              <w:sz w:val="16"/>
              <w:szCs w:val="16"/>
              <w:lang w:val="en-US"/>
            </w:rPr>
            <w:fldChar w:fldCharType="end"/>
          </w:r>
        </w:p>
      </w:tc>
    </w:tr>
    <w:bookmarkEnd w:id="2"/>
    <w:bookmarkEnd w:id="3"/>
  </w:tbl>
  <w:p w14:paraId="53C618EE" w14:textId="53DD0D4A" w:rsidR="004C4ABC" w:rsidRPr="00683EA5" w:rsidRDefault="004C4ABC" w:rsidP="00683EA5">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C275B35" w14:textId="77777777" w:rsidR="00FE3A47" w:rsidRDefault="00FE3A47">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A85C645" w14:textId="77777777" w:rsidR="00A64640" w:rsidRDefault="00A64640" w:rsidP="0076133B">
      <w:pPr>
        <w:spacing w:after="0" w:line="240" w:lineRule="auto"/>
      </w:pPr>
      <w:r>
        <w:separator/>
      </w:r>
    </w:p>
  </w:footnote>
  <w:footnote w:type="continuationSeparator" w:id="0">
    <w:p w14:paraId="75B8A784" w14:textId="77777777" w:rsidR="00A64640" w:rsidRDefault="00A64640" w:rsidP="0076133B">
      <w:pPr>
        <w:spacing w:after="0" w:line="240" w:lineRule="auto"/>
      </w:pPr>
      <w:r>
        <w:continuationSeparator/>
      </w:r>
    </w:p>
  </w:footnote>
  <w:footnote w:type="continuationNotice" w:id="1">
    <w:p w14:paraId="2E08963F" w14:textId="77777777" w:rsidR="00A64640" w:rsidRDefault="00A64640">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95AA10" w14:textId="77777777" w:rsidR="00FE3A47" w:rsidRDefault="00FE3A47">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4995A9C" w14:textId="4A12632A" w:rsidR="0076133B" w:rsidRDefault="0076133B" w:rsidP="0076133B">
    <w:pPr>
      <w:pStyle w:val="Header"/>
      <w:tabs>
        <w:tab w:val="clear" w:pos="4513"/>
        <w:tab w:val="clear" w:pos="9026"/>
        <w:tab w:val="left" w:pos="1002"/>
      </w:tabs>
      <w:rPr>
        <w:rFonts w:ascii="Verdana" w:hAnsi="Verdana"/>
        <w:sz w:val="38"/>
        <w:szCs w:val="38"/>
      </w:rPr>
    </w:pPr>
    <w:bookmarkStart w:id="0" w:name="_Hlk47005082"/>
    <w:bookmarkStart w:id="1" w:name="_Hlk47005083"/>
    <w:r>
      <w:rPr>
        <w:rFonts w:ascii="Verdana" w:hAnsi="Verdana"/>
        <w:b/>
        <w:bCs/>
        <w:noProof/>
        <w:sz w:val="26"/>
        <w:szCs w:val="26"/>
        <w:lang w:eastAsia="de-DE"/>
      </w:rPr>
      <w:drawing>
        <wp:anchor distT="0" distB="0" distL="114300" distR="114300" simplePos="0" relativeHeight="251658240" behindDoc="0" locked="0" layoutInCell="1" allowOverlap="1" wp14:anchorId="08553EE8" wp14:editId="3EA93A0F">
          <wp:simplePos x="0" y="0"/>
          <wp:positionH relativeFrom="margin">
            <wp:posOffset>3919579</wp:posOffset>
          </wp:positionH>
          <wp:positionV relativeFrom="topMargin">
            <wp:posOffset>575945</wp:posOffset>
          </wp:positionV>
          <wp:extent cx="2250000" cy="492595"/>
          <wp:effectExtent l="0" t="0" r="0" b="3175"/>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lasmatreat_Logo_final_RGB_Dax.jpg"/>
                  <pic:cNvPicPr/>
                </pic:nvPicPr>
                <pic:blipFill>
                  <a:blip r:embed="rId1">
                    <a:extLst>
                      <a:ext uri="{28A0092B-C50C-407E-A947-70E740481C1C}">
                        <a14:useLocalDpi xmlns:a14="http://schemas.microsoft.com/office/drawing/2010/main" val="0"/>
                      </a:ext>
                    </a:extLst>
                  </a:blip>
                  <a:stretch>
                    <a:fillRect/>
                  </a:stretch>
                </pic:blipFill>
                <pic:spPr>
                  <a:xfrm>
                    <a:off x="0" y="0"/>
                    <a:ext cx="2250000" cy="492595"/>
                  </a:xfrm>
                  <a:prstGeom prst="rect">
                    <a:avLst/>
                  </a:prstGeom>
                </pic:spPr>
              </pic:pic>
            </a:graphicData>
          </a:graphic>
        </wp:anchor>
      </w:drawing>
    </w:r>
  </w:p>
  <w:p w14:paraId="408F39A2" w14:textId="40DB3E14" w:rsidR="0076133B" w:rsidRPr="00836753" w:rsidRDefault="00683EA5" w:rsidP="0076133B">
    <w:pPr>
      <w:pStyle w:val="Header"/>
      <w:tabs>
        <w:tab w:val="clear" w:pos="4513"/>
        <w:tab w:val="clear" w:pos="9026"/>
        <w:tab w:val="left" w:pos="1002"/>
      </w:tabs>
      <w:rPr>
        <w:rFonts w:ascii="Verdana" w:hAnsi="Verdana"/>
        <w:b/>
        <w:bCs/>
        <w:sz w:val="48"/>
        <w:szCs w:val="48"/>
      </w:rPr>
    </w:pPr>
    <w:r>
      <w:rPr>
        <w:rFonts w:ascii="Verdana" w:hAnsi="Verdana"/>
        <w:b/>
        <w:bCs/>
        <w:color w:val="A6A6A6" w:themeColor="background1" w:themeShade="A6"/>
        <w:sz w:val="48"/>
        <w:szCs w:val="48"/>
        <w:lang w:val="en-US"/>
      </w:rPr>
      <w:t>Press release</w:t>
    </w:r>
    <w:r>
      <w:rPr>
        <w:lang w:val="en-US"/>
      </w:rPr>
      <w:tab/>
    </w:r>
    <w:bookmarkEnd w:id="0"/>
    <w:bookmarkEnd w:id="1"/>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EDDC3B" w14:textId="77777777" w:rsidR="00FE3A47" w:rsidRDefault="00FE3A47">
    <w:pPr>
      <w:pStyle w:val="Head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proofState w:spelling="clean" w:grammar="clean"/>
  <w:defaultTabStop w:val="708"/>
  <w:hyphenationZone w:val="425"/>
  <w:characterSpacingControl w:val="doNotCompress"/>
  <w:hdrShapeDefaults>
    <o:shapedefaults v:ext="edit" spidmax="1228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6133B"/>
    <w:rsid w:val="00004C4F"/>
    <w:rsid w:val="00013B25"/>
    <w:rsid w:val="00013F62"/>
    <w:rsid w:val="0002178F"/>
    <w:rsid w:val="00026D80"/>
    <w:rsid w:val="00035D69"/>
    <w:rsid w:val="0004111C"/>
    <w:rsid w:val="00042D44"/>
    <w:rsid w:val="0004465E"/>
    <w:rsid w:val="00050A30"/>
    <w:rsid w:val="00051941"/>
    <w:rsid w:val="000524FA"/>
    <w:rsid w:val="00066834"/>
    <w:rsid w:val="00066AB4"/>
    <w:rsid w:val="00067128"/>
    <w:rsid w:val="0007778A"/>
    <w:rsid w:val="0008221D"/>
    <w:rsid w:val="00084A3D"/>
    <w:rsid w:val="00084AF5"/>
    <w:rsid w:val="0009341D"/>
    <w:rsid w:val="00096248"/>
    <w:rsid w:val="000A0A5C"/>
    <w:rsid w:val="000A12D9"/>
    <w:rsid w:val="000B578F"/>
    <w:rsid w:val="000D3E50"/>
    <w:rsid w:val="000D75BE"/>
    <w:rsid w:val="000E090A"/>
    <w:rsid w:val="000E7690"/>
    <w:rsid w:val="000F369F"/>
    <w:rsid w:val="000F3F4C"/>
    <w:rsid w:val="000F5B48"/>
    <w:rsid w:val="000F7582"/>
    <w:rsid w:val="000F76E7"/>
    <w:rsid w:val="001005C6"/>
    <w:rsid w:val="0010278D"/>
    <w:rsid w:val="00102CBD"/>
    <w:rsid w:val="0010418B"/>
    <w:rsid w:val="001041AC"/>
    <w:rsid w:val="00105E89"/>
    <w:rsid w:val="00115294"/>
    <w:rsid w:val="00126646"/>
    <w:rsid w:val="00136573"/>
    <w:rsid w:val="00143E56"/>
    <w:rsid w:val="001558A2"/>
    <w:rsid w:val="00166AFD"/>
    <w:rsid w:val="00166D15"/>
    <w:rsid w:val="001677AE"/>
    <w:rsid w:val="00167AD7"/>
    <w:rsid w:val="00167F88"/>
    <w:rsid w:val="001772BF"/>
    <w:rsid w:val="00183489"/>
    <w:rsid w:val="00191947"/>
    <w:rsid w:val="00192FC1"/>
    <w:rsid w:val="001A3751"/>
    <w:rsid w:val="001A39EE"/>
    <w:rsid w:val="001B2598"/>
    <w:rsid w:val="001B3836"/>
    <w:rsid w:val="001B4D37"/>
    <w:rsid w:val="001B5666"/>
    <w:rsid w:val="001B6319"/>
    <w:rsid w:val="001C16D5"/>
    <w:rsid w:val="001C741D"/>
    <w:rsid w:val="001D390C"/>
    <w:rsid w:val="001D4C14"/>
    <w:rsid w:val="001D6A38"/>
    <w:rsid w:val="001E1295"/>
    <w:rsid w:val="001E6F23"/>
    <w:rsid w:val="001F258D"/>
    <w:rsid w:val="001F27C6"/>
    <w:rsid w:val="001F6C4F"/>
    <w:rsid w:val="00201D97"/>
    <w:rsid w:val="00202650"/>
    <w:rsid w:val="00204018"/>
    <w:rsid w:val="002050AD"/>
    <w:rsid w:val="00205D6F"/>
    <w:rsid w:val="002159F6"/>
    <w:rsid w:val="002223C0"/>
    <w:rsid w:val="00226964"/>
    <w:rsid w:val="00230488"/>
    <w:rsid w:val="00243A7F"/>
    <w:rsid w:val="00252C70"/>
    <w:rsid w:val="00252E80"/>
    <w:rsid w:val="00256FBD"/>
    <w:rsid w:val="0025776A"/>
    <w:rsid w:val="002605B8"/>
    <w:rsid w:val="00275E64"/>
    <w:rsid w:val="00291039"/>
    <w:rsid w:val="002962B4"/>
    <w:rsid w:val="00297E7E"/>
    <w:rsid w:val="002A3466"/>
    <w:rsid w:val="002C5D10"/>
    <w:rsid w:val="002C5D72"/>
    <w:rsid w:val="002C6745"/>
    <w:rsid w:val="002C7B8A"/>
    <w:rsid w:val="002D1343"/>
    <w:rsid w:val="002D3CED"/>
    <w:rsid w:val="002D4599"/>
    <w:rsid w:val="002D61CC"/>
    <w:rsid w:val="002D7212"/>
    <w:rsid w:val="002D7468"/>
    <w:rsid w:val="002D798F"/>
    <w:rsid w:val="002E23A3"/>
    <w:rsid w:val="002E26D9"/>
    <w:rsid w:val="002E3D31"/>
    <w:rsid w:val="002F7C5B"/>
    <w:rsid w:val="0030663F"/>
    <w:rsid w:val="003151E9"/>
    <w:rsid w:val="003242E0"/>
    <w:rsid w:val="00326258"/>
    <w:rsid w:val="003413E7"/>
    <w:rsid w:val="00360A5E"/>
    <w:rsid w:val="003626A3"/>
    <w:rsid w:val="00362E4B"/>
    <w:rsid w:val="00363734"/>
    <w:rsid w:val="00364338"/>
    <w:rsid w:val="00374050"/>
    <w:rsid w:val="00384E15"/>
    <w:rsid w:val="0038629C"/>
    <w:rsid w:val="003932A5"/>
    <w:rsid w:val="003969DA"/>
    <w:rsid w:val="003A1E33"/>
    <w:rsid w:val="003A5A88"/>
    <w:rsid w:val="003B25C0"/>
    <w:rsid w:val="003B4CA1"/>
    <w:rsid w:val="003B78C6"/>
    <w:rsid w:val="003E072B"/>
    <w:rsid w:val="003F2D4D"/>
    <w:rsid w:val="00404ED4"/>
    <w:rsid w:val="0040581D"/>
    <w:rsid w:val="00405D53"/>
    <w:rsid w:val="00411614"/>
    <w:rsid w:val="004137D1"/>
    <w:rsid w:val="004233CD"/>
    <w:rsid w:val="00424C2E"/>
    <w:rsid w:val="00435BC2"/>
    <w:rsid w:val="00455C7A"/>
    <w:rsid w:val="00482254"/>
    <w:rsid w:val="00482CC9"/>
    <w:rsid w:val="00484E98"/>
    <w:rsid w:val="00493234"/>
    <w:rsid w:val="00497D61"/>
    <w:rsid w:val="004A0DFC"/>
    <w:rsid w:val="004A2624"/>
    <w:rsid w:val="004B0BCE"/>
    <w:rsid w:val="004B34B3"/>
    <w:rsid w:val="004B57EE"/>
    <w:rsid w:val="004B5FA1"/>
    <w:rsid w:val="004C4ABC"/>
    <w:rsid w:val="004E1892"/>
    <w:rsid w:val="004E1AEC"/>
    <w:rsid w:val="004E1B04"/>
    <w:rsid w:val="004E22A9"/>
    <w:rsid w:val="005015F8"/>
    <w:rsid w:val="00506614"/>
    <w:rsid w:val="00510EB9"/>
    <w:rsid w:val="00522670"/>
    <w:rsid w:val="00530948"/>
    <w:rsid w:val="00533327"/>
    <w:rsid w:val="00533EB4"/>
    <w:rsid w:val="0053675C"/>
    <w:rsid w:val="00537146"/>
    <w:rsid w:val="0053717D"/>
    <w:rsid w:val="00541D8E"/>
    <w:rsid w:val="00557C04"/>
    <w:rsid w:val="00557F18"/>
    <w:rsid w:val="005622F4"/>
    <w:rsid w:val="005646B7"/>
    <w:rsid w:val="00567040"/>
    <w:rsid w:val="0057299B"/>
    <w:rsid w:val="00574616"/>
    <w:rsid w:val="005749C7"/>
    <w:rsid w:val="00574A9A"/>
    <w:rsid w:val="00580547"/>
    <w:rsid w:val="005808F1"/>
    <w:rsid w:val="00580DA1"/>
    <w:rsid w:val="005863EC"/>
    <w:rsid w:val="005940BA"/>
    <w:rsid w:val="00596328"/>
    <w:rsid w:val="005A1465"/>
    <w:rsid w:val="005B0E31"/>
    <w:rsid w:val="005B24D5"/>
    <w:rsid w:val="005B34B8"/>
    <w:rsid w:val="005B7506"/>
    <w:rsid w:val="005C144D"/>
    <w:rsid w:val="005D0D3A"/>
    <w:rsid w:val="005D182F"/>
    <w:rsid w:val="005D3C93"/>
    <w:rsid w:val="005D71C3"/>
    <w:rsid w:val="005E0F5D"/>
    <w:rsid w:val="005E1EB3"/>
    <w:rsid w:val="005F3361"/>
    <w:rsid w:val="00600585"/>
    <w:rsid w:val="00600C3D"/>
    <w:rsid w:val="0060387C"/>
    <w:rsid w:val="006039A7"/>
    <w:rsid w:val="00607FB9"/>
    <w:rsid w:val="00610E09"/>
    <w:rsid w:val="006266D9"/>
    <w:rsid w:val="00630542"/>
    <w:rsid w:val="00631CB0"/>
    <w:rsid w:val="00633FE9"/>
    <w:rsid w:val="00642EC4"/>
    <w:rsid w:val="0064393A"/>
    <w:rsid w:val="006453D3"/>
    <w:rsid w:val="00645627"/>
    <w:rsid w:val="00645DDB"/>
    <w:rsid w:val="006552DA"/>
    <w:rsid w:val="0065532F"/>
    <w:rsid w:val="006558E9"/>
    <w:rsid w:val="00657D7B"/>
    <w:rsid w:val="00662219"/>
    <w:rsid w:val="00662FE3"/>
    <w:rsid w:val="00670CDC"/>
    <w:rsid w:val="006739DA"/>
    <w:rsid w:val="00675157"/>
    <w:rsid w:val="00680E81"/>
    <w:rsid w:val="0068238B"/>
    <w:rsid w:val="00683EA5"/>
    <w:rsid w:val="006948E6"/>
    <w:rsid w:val="00695806"/>
    <w:rsid w:val="006A5D6C"/>
    <w:rsid w:val="006A6A19"/>
    <w:rsid w:val="006A75B8"/>
    <w:rsid w:val="006B060C"/>
    <w:rsid w:val="006B5FD2"/>
    <w:rsid w:val="006B6821"/>
    <w:rsid w:val="006C2F1D"/>
    <w:rsid w:val="006C6D6B"/>
    <w:rsid w:val="006C6E69"/>
    <w:rsid w:val="006D2D9D"/>
    <w:rsid w:val="006D57A1"/>
    <w:rsid w:val="006E3195"/>
    <w:rsid w:val="006F1000"/>
    <w:rsid w:val="006F5255"/>
    <w:rsid w:val="006F56A2"/>
    <w:rsid w:val="006F632E"/>
    <w:rsid w:val="00702DAF"/>
    <w:rsid w:val="00703E76"/>
    <w:rsid w:val="007065F3"/>
    <w:rsid w:val="00707918"/>
    <w:rsid w:val="00716750"/>
    <w:rsid w:val="00720562"/>
    <w:rsid w:val="00730CD8"/>
    <w:rsid w:val="007311BD"/>
    <w:rsid w:val="00737844"/>
    <w:rsid w:val="0074011E"/>
    <w:rsid w:val="0074509B"/>
    <w:rsid w:val="00750393"/>
    <w:rsid w:val="0076133B"/>
    <w:rsid w:val="00763371"/>
    <w:rsid w:val="0076795D"/>
    <w:rsid w:val="00774C22"/>
    <w:rsid w:val="007776CF"/>
    <w:rsid w:val="00783C80"/>
    <w:rsid w:val="007871F2"/>
    <w:rsid w:val="007959C2"/>
    <w:rsid w:val="007A3949"/>
    <w:rsid w:val="007A574B"/>
    <w:rsid w:val="007A5924"/>
    <w:rsid w:val="007A5D1F"/>
    <w:rsid w:val="007B29BA"/>
    <w:rsid w:val="007C3D93"/>
    <w:rsid w:val="007D2773"/>
    <w:rsid w:val="007E2D05"/>
    <w:rsid w:val="007F2B59"/>
    <w:rsid w:val="008031B8"/>
    <w:rsid w:val="00811EDB"/>
    <w:rsid w:val="00813133"/>
    <w:rsid w:val="008209E7"/>
    <w:rsid w:val="00821704"/>
    <w:rsid w:val="0082586F"/>
    <w:rsid w:val="00833E0B"/>
    <w:rsid w:val="00836753"/>
    <w:rsid w:val="00837A64"/>
    <w:rsid w:val="00847567"/>
    <w:rsid w:val="0085247A"/>
    <w:rsid w:val="00860042"/>
    <w:rsid w:val="00862AE3"/>
    <w:rsid w:val="00865467"/>
    <w:rsid w:val="00871BB3"/>
    <w:rsid w:val="008731C7"/>
    <w:rsid w:val="0087767A"/>
    <w:rsid w:val="0088503D"/>
    <w:rsid w:val="008852B7"/>
    <w:rsid w:val="00887B12"/>
    <w:rsid w:val="008A0F79"/>
    <w:rsid w:val="008A2BBD"/>
    <w:rsid w:val="008A5F24"/>
    <w:rsid w:val="008A6E13"/>
    <w:rsid w:val="008C09D3"/>
    <w:rsid w:val="008D50D0"/>
    <w:rsid w:val="008D63E0"/>
    <w:rsid w:val="008E38C3"/>
    <w:rsid w:val="008E3ABD"/>
    <w:rsid w:val="008E500C"/>
    <w:rsid w:val="008E7099"/>
    <w:rsid w:val="00904AE5"/>
    <w:rsid w:val="00912EDE"/>
    <w:rsid w:val="00922BF1"/>
    <w:rsid w:val="00923A5F"/>
    <w:rsid w:val="009311C1"/>
    <w:rsid w:val="009324A5"/>
    <w:rsid w:val="00940B2F"/>
    <w:rsid w:val="009445C5"/>
    <w:rsid w:val="0095439A"/>
    <w:rsid w:val="009566BB"/>
    <w:rsid w:val="00967E7B"/>
    <w:rsid w:val="00972E24"/>
    <w:rsid w:val="0098261E"/>
    <w:rsid w:val="009844FE"/>
    <w:rsid w:val="00986586"/>
    <w:rsid w:val="00987621"/>
    <w:rsid w:val="0099062C"/>
    <w:rsid w:val="00994522"/>
    <w:rsid w:val="009A45A2"/>
    <w:rsid w:val="009A576A"/>
    <w:rsid w:val="009B4DB9"/>
    <w:rsid w:val="009C0A86"/>
    <w:rsid w:val="009C3F98"/>
    <w:rsid w:val="009D2035"/>
    <w:rsid w:val="009E71A9"/>
    <w:rsid w:val="009F4702"/>
    <w:rsid w:val="00A008DB"/>
    <w:rsid w:val="00A0392C"/>
    <w:rsid w:val="00A26784"/>
    <w:rsid w:val="00A30A9D"/>
    <w:rsid w:val="00A336A2"/>
    <w:rsid w:val="00A42A44"/>
    <w:rsid w:val="00A43DF9"/>
    <w:rsid w:val="00A46BDE"/>
    <w:rsid w:val="00A47DAF"/>
    <w:rsid w:val="00A53864"/>
    <w:rsid w:val="00A57C45"/>
    <w:rsid w:val="00A64640"/>
    <w:rsid w:val="00A7131A"/>
    <w:rsid w:val="00A7205B"/>
    <w:rsid w:val="00A86EF0"/>
    <w:rsid w:val="00A8715E"/>
    <w:rsid w:val="00A9061C"/>
    <w:rsid w:val="00A9658E"/>
    <w:rsid w:val="00A97635"/>
    <w:rsid w:val="00AB2131"/>
    <w:rsid w:val="00AC5BD9"/>
    <w:rsid w:val="00AC5D70"/>
    <w:rsid w:val="00AE1712"/>
    <w:rsid w:val="00AF350A"/>
    <w:rsid w:val="00AF393B"/>
    <w:rsid w:val="00AF43B3"/>
    <w:rsid w:val="00B07CF2"/>
    <w:rsid w:val="00B11B86"/>
    <w:rsid w:val="00B12D26"/>
    <w:rsid w:val="00B14C0F"/>
    <w:rsid w:val="00B1570C"/>
    <w:rsid w:val="00B16FA5"/>
    <w:rsid w:val="00B25641"/>
    <w:rsid w:val="00B35090"/>
    <w:rsid w:val="00B4010A"/>
    <w:rsid w:val="00B47116"/>
    <w:rsid w:val="00B5479C"/>
    <w:rsid w:val="00B6256A"/>
    <w:rsid w:val="00B62723"/>
    <w:rsid w:val="00B62BBF"/>
    <w:rsid w:val="00B71866"/>
    <w:rsid w:val="00B74CC5"/>
    <w:rsid w:val="00B830D2"/>
    <w:rsid w:val="00B850B5"/>
    <w:rsid w:val="00BA00C8"/>
    <w:rsid w:val="00BA1984"/>
    <w:rsid w:val="00BA2EE8"/>
    <w:rsid w:val="00BB0EC0"/>
    <w:rsid w:val="00BB4639"/>
    <w:rsid w:val="00BB7867"/>
    <w:rsid w:val="00BC06B2"/>
    <w:rsid w:val="00BD41C1"/>
    <w:rsid w:val="00BD607D"/>
    <w:rsid w:val="00BE3A65"/>
    <w:rsid w:val="00BE3D1D"/>
    <w:rsid w:val="00BE5207"/>
    <w:rsid w:val="00BF4F90"/>
    <w:rsid w:val="00C02A8C"/>
    <w:rsid w:val="00C04186"/>
    <w:rsid w:val="00C131C0"/>
    <w:rsid w:val="00C131E7"/>
    <w:rsid w:val="00C238E6"/>
    <w:rsid w:val="00C27A78"/>
    <w:rsid w:val="00C314B7"/>
    <w:rsid w:val="00C3461A"/>
    <w:rsid w:val="00C374FA"/>
    <w:rsid w:val="00C37F07"/>
    <w:rsid w:val="00C418DF"/>
    <w:rsid w:val="00C440AD"/>
    <w:rsid w:val="00C54011"/>
    <w:rsid w:val="00C549B1"/>
    <w:rsid w:val="00C63CA9"/>
    <w:rsid w:val="00C6791E"/>
    <w:rsid w:val="00C73BA0"/>
    <w:rsid w:val="00C75842"/>
    <w:rsid w:val="00C76CD8"/>
    <w:rsid w:val="00C8109B"/>
    <w:rsid w:val="00C84C24"/>
    <w:rsid w:val="00C84F7C"/>
    <w:rsid w:val="00C85861"/>
    <w:rsid w:val="00C85B5D"/>
    <w:rsid w:val="00C862E7"/>
    <w:rsid w:val="00C92E8B"/>
    <w:rsid w:val="00C92F7B"/>
    <w:rsid w:val="00C96DAB"/>
    <w:rsid w:val="00CB1E28"/>
    <w:rsid w:val="00CB25CB"/>
    <w:rsid w:val="00CB7505"/>
    <w:rsid w:val="00CC08C0"/>
    <w:rsid w:val="00CC248F"/>
    <w:rsid w:val="00CC50CD"/>
    <w:rsid w:val="00CC5B74"/>
    <w:rsid w:val="00CD550D"/>
    <w:rsid w:val="00CF2767"/>
    <w:rsid w:val="00CF3D25"/>
    <w:rsid w:val="00CF785B"/>
    <w:rsid w:val="00D07032"/>
    <w:rsid w:val="00D177A2"/>
    <w:rsid w:val="00D2245E"/>
    <w:rsid w:val="00D235FB"/>
    <w:rsid w:val="00D25B70"/>
    <w:rsid w:val="00D267D3"/>
    <w:rsid w:val="00D41850"/>
    <w:rsid w:val="00D50400"/>
    <w:rsid w:val="00D618D6"/>
    <w:rsid w:val="00D62B29"/>
    <w:rsid w:val="00D650B0"/>
    <w:rsid w:val="00D6554D"/>
    <w:rsid w:val="00D65AC8"/>
    <w:rsid w:val="00D66470"/>
    <w:rsid w:val="00D66F31"/>
    <w:rsid w:val="00D75515"/>
    <w:rsid w:val="00D75954"/>
    <w:rsid w:val="00D77F2A"/>
    <w:rsid w:val="00D91ADF"/>
    <w:rsid w:val="00DA1D2B"/>
    <w:rsid w:val="00DA4127"/>
    <w:rsid w:val="00DA798B"/>
    <w:rsid w:val="00DB4E35"/>
    <w:rsid w:val="00DC3DF9"/>
    <w:rsid w:val="00DC45DA"/>
    <w:rsid w:val="00DC6D4D"/>
    <w:rsid w:val="00DE1DB2"/>
    <w:rsid w:val="00DF3CF3"/>
    <w:rsid w:val="00E01443"/>
    <w:rsid w:val="00E0479E"/>
    <w:rsid w:val="00E10C64"/>
    <w:rsid w:val="00E15992"/>
    <w:rsid w:val="00E212B2"/>
    <w:rsid w:val="00E21D00"/>
    <w:rsid w:val="00E2288D"/>
    <w:rsid w:val="00E405A7"/>
    <w:rsid w:val="00E40783"/>
    <w:rsid w:val="00E40D1D"/>
    <w:rsid w:val="00E43787"/>
    <w:rsid w:val="00E52DBC"/>
    <w:rsid w:val="00E76D2C"/>
    <w:rsid w:val="00E77732"/>
    <w:rsid w:val="00E777B6"/>
    <w:rsid w:val="00E82265"/>
    <w:rsid w:val="00E9144A"/>
    <w:rsid w:val="00E9171C"/>
    <w:rsid w:val="00EA2CFC"/>
    <w:rsid w:val="00EA30AC"/>
    <w:rsid w:val="00EB3E70"/>
    <w:rsid w:val="00EB7D5D"/>
    <w:rsid w:val="00EC4127"/>
    <w:rsid w:val="00EC5F9F"/>
    <w:rsid w:val="00ED3687"/>
    <w:rsid w:val="00ED5527"/>
    <w:rsid w:val="00EE13D2"/>
    <w:rsid w:val="00EE1422"/>
    <w:rsid w:val="00EE2F76"/>
    <w:rsid w:val="00EE7DD6"/>
    <w:rsid w:val="00F0144C"/>
    <w:rsid w:val="00F0170A"/>
    <w:rsid w:val="00F04CC6"/>
    <w:rsid w:val="00F06697"/>
    <w:rsid w:val="00F07E6B"/>
    <w:rsid w:val="00F10165"/>
    <w:rsid w:val="00F1489C"/>
    <w:rsid w:val="00F166CA"/>
    <w:rsid w:val="00F24711"/>
    <w:rsid w:val="00F2727A"/>
    <w:rsid w:val="00F34A71"/>
    <w:rsid w:val="00F35128"/>
    <w:rsid w:val="00F35439"/>
    <w:rsid w:val="00F3601F"/>
    <w:rsid w:val="00F3652A"/>
    <w:rsid w:val="00F373C5"/>
    <w:rsid w:val="00F50BA8"/>
    <w:rsid w:val="00F528C9"/>
    <w:rsid w:val="00F54E1C"/>
    <w:rsid w:val="00F57910"/>
    <w:rsid w:val="00F60098"/>
    <w:rsid w:val="00F639A3"/>
    <w:rsid w:val="00F66AC7"/>
    <w:rsid w:val="00F6778E"/>
    <w:rsid w:val="00F72E22"/>
    <w:rsid w:val="00F75C80"/>
    <w:rsid w:val="00F7652F"/>
    <w:rsid w:val="00F77D21"/>
    <w:rsid w:val="00F815CF"/>
    <w:rsid w:val="00F90B84"/>
    <w:rsid w:val="00F9187A"/>
    <w:rsid w:val="00F93845"/>
    <w:rsid w:val="00F9515A"/>
    <w:rsid w:val="00F970DA"/>
    <w:rsid w:val="00FA32E5"/>
    <w:rsid w:val="00FA4878"/>
    <w:rsid w:val="00FB6C23"/>
    <w:rsid w:val="00FC0850"/>
    <w:rsid w:val="00FD0284"/>
    <w:rsid w:val="00FD1691"/>
    <w:rsid w:val="00FD4EBB"/>
    <w:rsid w:val="00FD5180"/>
    <w:rsid w:val="00FE3A47"/>
    <w:rsid w:val="00FE7342"/>
    <w:rsid w:val="00FF0556"/>
    <w:rsid w:val="00FF207F"/>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2289"/>
    <o:shapelayout v:ext="edit">
      <o:idmap v:ext="edit" data="1"/>
    </o:shapelayout>
  </w:shapeDefaults>
  <w:decimalSymbol w:val=","/>
  <w:listSeparator w:val=";"/>
  <w14:docId w14:val="348E6A13"/>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Dax Offc" w:eastAsiaTheme="minorHAnsi" w:hAnsi="Dax Offc"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00585"/>
  </w:style>
  <w:style w:type="paragraph" w:styleId="Heading1">
    <w:name w:val="heading 1"/>
    <w:basedOn w:val="Normal"/>
    <w:next w:val="Normal"/>
    <w:link w:val="Heading1Char"/>
    <w:uiPriority w:val="9"/>
    <w:qFormat/>
    <w:rsid w:val="00BA2EE8"/>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76133B"/>
    <w:pPr>
      <w:tabs>
        <w:tab w:val="center" w:pos="4513"/>
        <w:tab w:val="right" w:pos="9026"/>
      </w:tabs>
      <w:spacing w:after="0" w:line="240" w:lineRule="auto"/>
    </w:pPr>
  </w:style>
  <w:style w:type="character" w:customStyle="1" w:styleId="HeaderChar">
    <w:name w:val="Header Char"/>
    <w:basedOn w:val="DefaultParagraphFont"/>
    <w:link w:val="Header"/>
    <w:uiPriority w:val="99"/>
    <w:rsid w:val="0076133B"/>
  </w:style>
  <w:style w:type="paragraph" w:styleId="Footer">
    <w:name w:val="footer"/>
    <w:basedOn w:val="Normal"/>
    <w:link w:val="FooterChar"/>
    <w:uiPriority w:val="99"/>
    <w:unhideWhenUsed/>
    <w:rsid w:val="0076133B"/>
    <w:pPr>
      <w:tabs>
        <w:tab w:val="center" w:pos="4513"/>
        <w:tab w:val="right" w:pos="9026"/>
      </w:tabs>
      <w:spacing w:after="0" w:line="240" w:lineRule="auto"/>
    </w:pPr>
  </w:style>
  <w:style w:type="character" w:customStyle="1" w:styleId="FooterChar">
    <w:name w:val="Footer Char"/>
    <w:basedOn w:val="DefaultParagraphFont"/>
    <w:link w:val="Footer"/>
    <w:uiPriority w:val="99"/>
    <w:rsid w:val="0076133B"/>
  </w:style>
  <w:style w:type="table" w:styleId="TableGrid">
    <w:name w:val="Table Grid"/>
    <w:basedOn w:val="TableNormal"/>
    <w:uiPriority w:val="39"/>
    <w:rsid w:val="0009624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096248"/>
    <w:rPr>
      <w:color w:val="0563C1" w:themeColor="hyperlink"/>
      <w:u w:val="single"/>
    </w:rPr>
  </w:style>
  <w:style w:type="character" w:customStyle="1" w:styleId="UnresolvedMention1">
    <w:name w:val="Unresolved Mention1"/>
    <w:basedOn w:val="DefaultParagraphFont"/>
    <w:uiPriority w:val="99"/>
    <w:semiHidden/>
    <w:unhideWhenUsed/>
    <w:rsid w:val="00096248"/>
    <w:rPr>
      <w:color w:val="605E5C"/>
      <w:shd w:val="clear" w:color="auto" w:fill="E1DFDD"/>
    </w:rPr>
  </w:style>
  <w:style w:type="character" w:styleId="PlaceholderText">
    <w:name w:val="Placeholder Text"/>
    <w:basedOn w:val="DefaultParagraphFont"/>
    <w:uiPriority w:val="99"/>
    <w:semiHidden/>
    <w:rsid w:val="006E3195"/>
    <w:rPr>
      <w:color w:val="808080"/>
    </w:rPr>
  </w:style>
  <w:style w:type="paragraph" w:styleId="BalloonText">
    <w:name w:val="Balloon Text"/>
    <w:basedOn w:val="Normal"/>
    <w:link w:val="BalloonTextChar"/>
    <w:uiPriority w:val="99"/>
    <w:semiHidden/>
    <w:unhideWhenUsed/>
    <w:rsid w:val="0053675C"/>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53675C"/>
    <w:rPr>
      <w:rFonts w:ascii="Segoe UI" w:hAnsi="Segoe UI" w:cs="Segoe UI"/>
      <w:sz w:val="18"/>
      <w:szCs w:val="18"/>
    </w:rPr>
  </w:style>
  <w:style w:type="character" w:styleId="CommentReference">
    <w:name w:val="annotation reference"/>
    <w:basedOn w:val="DefaultParagraphFont"/>
    <w:uiPriority w:val="99"/>
    <w:semiHidden/>
    <w:unhideWhenUsed/>
    <w:rsid w:val="00435BC2"/>
    <w:rPr>
      <w:sz w:val="16"/>
      <w:szCs w:val="16"/>
    </w:rPr>
  </w:style>
  <w:style w:type="paragraph" w:styleId="CommentText">
    <w:name w:val="annotation text"/>
    <w:basedOn w:val="Normal"/>
    <w:link w:val="CommentTextChar"/>
    <w:uiPriority w:val="99"/>
    <w:semiHidden/>
    <w:unhideWhenUsed/>
    <w:rsid w:val="00435BC2"/>
    <w:pPr>
      <w:spacing w:line="240" w:lineRule="auto"/>
    </w:pPr>
    <w:rPr>
      <w:sz w:val="20"/>
      <w:szCs w:val="20"/>
    </w:rPr>
  </w:style>
  <w:style w:type="character" w:customStyle="1" w:styleId="CommentTextChar">
    <w:name w:val="Comment Text Char"/>
    <w:basedOn w:val="DefaultParagraphFont"/>
    <w:link w:val="CommentText"/>
    <w:uiPriority w:val="99"/>
    <w:semiHidden/>
    <w:rsid w:val="00435BC2"/>
    <w:rPr>
      <w:sz w:val="20"/>
      <w:szCs w:val="20"/>
    </w:rPr>
  </w:style>
  <w:style w:type="paragraph" w:styleId="CommentSubject">
    <w:name w:val="annotation subject"/>
    <w:basedOn w:val="CommentText"/>
    <w:next w:val="CommentText"/>
    <w:link w:val="CommentSubjectChar"/>
    <w:uiPriority w:val="99"/>
    <w:semiHidden/>
    <w:unhideWhenUsed/>
    <w:rsid w:val="00435BC2"/>
    <w:rPr>
      <w:b/>
      <w:bCs/>
    </w:rPr>
  </w:style>
  <w:style w:type="character" w:customStyle="1" w:styleId="CommentSubjectChar">
    <w:name w:val="Comment Subject Char"/>
    <w:basedOn w:val="CommentTextChar"/>
    <w:link w:val="CommentSubject"/>
    <w:uiPriority w:val="99"/>
    <w:semiHidden/>
    <w:rsid w:val="00435BC2"/>
    <w:rPr>
      <w:b/>
      <w:bCs/>
      <w:sz w:val="20"/>
      <w:szCs w:val="20"/>
    </w:rPr>
  </w:style>
  <w:style w:type="paragraph" w:styleId="Revision">
    <w:name w:val="Revision"/>
    <w:hidden/>
    <w:uiPriority w:val="99"/>
    <w:semiHidden/>
    <w:rsid w:val="0010418B"/>
    <w:pPr>
      <w:spacing w:after="0" w:line="240" w:lineRule="auto"/>
    </w:pPr>
  </w:style>
  <w:style w:type="character" w:customStyle="1" w:styleId="Heading1Char">
    <w:name w:val="Heading 1 Char"/>
    <w:basedOn w:val="DefaultParagraphFont"/>
    <w:link w:val="Heading1"/>
    <w:uiPriority w:val="9"/>
    <w:rsid w:val="00BA2EE8"/>
    <w:rPr>
      <w:rFonts w:asciiTheme="majorHAnsi" w:eastAsiaTheme="majorEastAsia" w:hAnsiTheme="majorHAnsi" w:cstheme="majorBidi"/>
      <w:color w:val="2F5496" w:themeColor="accent1" w:themeShade="BF"/>
      <w:sz w:val="32"/>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56821084">
      <w:bodyDiv w:val="1"/>
      <w:marLeft w:val="0"/>
      <w:marRight w:val="0"/>
      <w:marTop w:val="0"/>
      <w:marBottom w:val="0"/>
      <w:divBdr>
        <w:top w:val="none" w:sz="0" w:space="0" w:color="auto"/>
        <w:left w:val="none" w:sz="0" w:space="0" w:color="auto"/>
        <w:bottom w:val="none" w:sz="0" w:space="0" w:color="auto"/>
        <w:right w:val="none" w:sz="0" w:space="0" w:color="auto"/>
      </w:divBdr>
      <w:divsChild>
        <w:div w:id="986084735">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glossaryDocument" Target="glossary/document.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1" Type="http://schemas.openxmlformats.org/officeDocument/2006/relationships/image" Target="media/image2.jp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40EF0C2DFDB645DA913D20ADB54402AA"/>
        <w:category>
          <w:name w:val="General"/>
          <w:gallery w:val="placeholder"/>
        </w:category>
        <w:types>
          <w:type w:val="bbPlcHdr"/>
        </w:types>
        <w:behaviors>
          <w:behavior w:val="content"/>
        </w:behaviors>
        <w:guid w:val="{90776326-2C4C-4B52-B17E-DB8DD285279F}"/>
      </w:docPartPr>
      <w:docPartBody>
        <w:p w:rsidR="009F5343" w:rsidRDefault="00B67BAF" w:rsidP="00B67BAF">
          <w:pPr>
            <w:pStyle w:val="40EF0C2DFDB645DA913D20ADB54402AA"/>
          </w:pPr>
          <w:r w:rsidRPr="00D6185A">
            <w:rPr>
              <w:rStyle w:val="PlaceholderText"/>
            </w:rPr>
            <w:t>[Veröffentlichungsdatum]</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Dax Offc">
    <w:altName w:val="Calibri"/>
    <w:charset w:val="00"/>
    <w:family w:val="swiss"/>
    <w:pitch w:val="variable"/>
    <w:sig w:usb0="A00002BF" w:usb1="4000A4FB" w:usb2="00000008" w:usb3="00000000" w:csb0="0000009F" w:csb1="00000000"/>
  </w:font>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Verdana">
    <w:panose1 w:val="020B0604030504040204"/>
    <w:charset w:val="00"/>
    <w:family w:val="swiss"/>
    <w:pitch w:val="variable"/>
    <w:sig w:usb0="A00006FF" w:usb1="4000205B" w:usb2="00000010" w:usb3="00000000" w:csb0="0000019F" w:csb1="00000000"/>
  </w:font>
  <w:font w:name="Arial">
    <w:panose1 w:val="020B0604020202020204"/>
    <w:charset w:val="00"/>
    <w:family w:val="swiss"/>
    <w:pitch w:val="variable"/>
    <w:sig w:usb0="E0002EFF" w:usb1="C000785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67BAF"/>
    <w:rsid w:val="009F5343"/>
    <w:rsid w:val="00B67BAF"/>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de-DE" w:eastAsia="de-DE"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B67BAF"/>
    <w:rPr>
      <w:color w:val="808080"/>
    </w:rPr>
  </w:style>
  <w:style w:type="paragraph" w:customStyle="1" w:styleId="40EF0C2DFDB645DA913D20ADB54402AA">
    <w:name w:val="40EF0C2DFDB645DA913D20ADB54402AA"/>
    <w:rsid w:val="00B67BAF"/>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2021-08-25T00:00:00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23D5A9D8-74D6-4DE6-9CCC-F629137B80C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732</Words>
  <Characters>4617</Characters>
  <Application>Microsoft Office Word</Application>
  <DocSecurity>0</DocSecurity>
  <Lines>38</Lines>
  <Paragraphs>10</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Company/>
  <LinksUpToDate>false</LinksUpToDate>
  <CharactersWithSpaces>5339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2021-08-18T13:04:00Z</dcterms:created>
  <dcterms:modified xsi:type="dcterms:W3CDTF">2021-12-09T09:10:00Z</dcterms:modified>
</cp:coreProperties>
</file>